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75F27" w:rsidRDefault="00B75F27" w14:paraId="1407C384" w14:textId="77777777">
      <w:pPr>
        <w:pStyle w:val="Heading1"/>
        <w:numPr>
          <w:ilvl w:val="0"/>
          <w:numId w:val="0"/>
        </w:numPr>
        <w:spacing w:before="120" w:after="120"/>
      </w:pPr>
    </w:p>
    <w:p w:rsidR="00B75F27" w:rsidRDefault="00F2085C" w14:paraId="08E4483E" w14:textId="77777777">
      <w:pPr>
        <w:pStyle w:val="Heading1"/>
        <w:numPr>
          <w:ilvl w:val="0"/>
          <w:numId w:val="0"/>
        </w:numPr>
      </w:pPr>
      <w:r>
        <w:t xml:space="preserve">SCHEDULE </w:t>
      </w:r>
      <w:bookmarkStart w:name="sched8_5" w:id="0"/>
      <w:r>
        <w:t>8.5</w:t>
      </w:r>
      <w:bookmarkEnd w:id="0"/>
    </w:p>
    <w:p w:rsidR="00B75F27" w:rsidRDefault="00B75F27" w14:paraId="38B42939" w14:textId="77777777">
      <w:pPr>
        <w:pStyle w:val="PartDes"/>
      </w:pPr>
    </w:p>
    <w:p w:rsidR="00B75F27" w:rsidRDefault="00F2085C" w14:paraId="729E3A1C" w14:textId="50C05FD0">
      <w:pPr>
        <w:pStyle w:val="PartDes"/>
      </w:pPr>
      <w:bookmarkStart w:name="sched8_5title" w:id="1"/>
      <w:r>
        <w:t>EXIT MANAGEMENT</w:t>
      </w:r>
      <w:bookmarkEnd w:id="1"/>
      <w:r w:rsidR="00A51CBC">
        <w:t xml:space="preserve"> (TRANSITION)</w:t>
      </w:r>
    </w:p>
    <w:p w:rsidR="00B75F27" w:rsidRDefault="00B75F27" w14:paraId="3B282C2C" w14:textId="77777777">
      <w:pPr>
        <w:pStyle w:val="PartDes"/>
        <w:jc w:val="left"/>
      </w:pPr>
    </w:p>
    <w:p w:rsidR="00B75F27" w:rsidRDefault="00F2085C" w14:paraId="0F337253" w14:textId="77777777">
      <w:pPr>
        <w:pStyle w:val="PartDes"/>
        <w:rPr>
          <w:caps/>
        </w:rPr>
      </w:pPr>
      <w:r>
        <w:br w:type="page"/>
      </w:r>
    </w:p>
    <w:p w:rsidR="00B75F27" w:rsidRDefault="00F2085C" w14:paraId="43B58191" w14:textId="77777777">
      <w:pPr>
        <w:keepNext/>
        <w:ind w:left="0"/>
        <w:jc w:val="center"/>
        <w:rPr>
          <w:rFonts w:ascii="Trebuchet MS" w:hAnsi="Trebuchet MS"/>
          <w:b/>
        </w:rPr>
      </w:pPr>
      <w:r>
        <w:rPr>
          <w:rFonts w:ascii="Trebuchet MS" w:hAnsi="Trebuchet MS"/>
          <w:b/>
        </w:rPr>
        <w:lastRenderedPageBreak/>
        <w:t>Exit Management</w:t>
      </w:r>
    </w:p>
    <w:p w:rsidR="00B75F27" w:rsidRDefault="00F2085C" w14:paraId="25385FFC" w14:textId="77777777">
      <w:pPr>
        <w:pStyle w:val="Heading2"/>
        <w:rPr>
          <w:rFonts w:ascii="Trebuchet MS" w:hAnsi="Trebuchet MS"/>
        </w:rPr>
      </w:pPr>
      <w:bookmarkStart w:name="_Ref444863740" w:id="2"/>
      <w:r>
        <w:rPr>
          <w:rFonts w:ascii="Trebuchet MS" w:hAnsi="Trebuchet MS"/>
        </w:rPr>
        <w:t>DEFINITIONS</w:t>
      </w:r>
      <w:bookmarkEnd w:id="2"/>
    </w:p>
    <w:p w:rsidR="00B75F27" w:rsidRDefault="00F2085C" w14:paraId="7EC704E2" w14:textId="77777777">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rsidTr="00B37D13" w14:paraId="7C931AFC" w14:textId="77777777">
        <w:tc>
          <w:tcPr>
            <w:tcW w:w="3710" w:type="dxa"/>
          </w:tcPr>
          <w:p w:rsidR="00B75F27" w:rsidRDefault="00F2085C" w14:paraId="3413571A" w14:textId="77777777">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rsidR="00B75F27" w:rsidP="00BF3538" w:rsidRDefault="00F2085C" w14:paraId="650143CE" w14:textId="53B07C80">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rsidTr="00B37D13" w14:paraId="6762261D" w14:textId="77777777">
        <w:tc>
          <w:tcPr>
            <w:tcW w:w="3710" w:type="dxa"/>
          </w:tcPr>
          <w:p w:rsidR="002A0D79" w:rsidP="002A0D79" w:rsidRDefault="002A0D79" w14:paraId="6040C908" w14:textId="2567C192">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rsidRPr="002A0D79" w:rsidR="002A0D79" w:rsidP="00F50169" w:rsidRDefault="002A0D79" w14:paraId="306D2CF3" w14:textId="1879D0FD">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rsidTr="00B37D13" w14:paraId="1ED8FDFC" w14:textId="77777777">
        <w:tc>
          <w:tcPr>
            <w:tcW w:w="3710" w:type="dxa"/>
          </w:tcPr>
          <w:p w:rsidR="00B75F27" w:rsidRDefault="00F2085C" w14:paraId="6F62DCD1" w14:textId="77777777">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rsidRPr="002205DF" w:rsidR="00B75F27" w:rsidP="00F50169" w:rsidRDefault="00F2085C" w14:paraId="3EBE1FDC" w14:textId="53CC2A18">
            <w:pPr>
              <w:pStyle w:val="MarginText"/>
              <w:keepNext/>
              <w:ind w:left="0"/>
              <w:rPr>
                <w:rFonts w:ascii="Trebuchet MS" w:hAnsi="Trebuchet MS" w:eastAsia="Times New Roman"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rsidTr="00B37D13" w14:paraId="5EBCBDC4" w14:textId="77777777">
        <w:tc>
          <w:tcPr>
            <w:tcW w:w="3710" w:type="dxa"/>
          </w:tcPr>
          <w:p w:rsidR="00B75F27" w:rsidRDefault="00F2085C" w14:paraId="059475D5" w14:textId="45FCD9C8">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rsidR="00B75F27" w:rsidP="002205DF" w:rsidRDefault="00F2085C" w14:paraId="2B791238" w14:textId="47E7FAE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rsidTr="00B37D13" w14:paraId="148F5056" w14:textId="77777777">
        <w:trPr>
          <w:trHeight w:val="1593"/>
        </w:trPr>
        <w:tc>
          <w:tcPr>
            <w:tcW w:w="3710" w:type="dxa"/>
          </w:tcPr>
          <w:p w:rsidR="00B75F27" w:rsidRDefault="00F2085C" w14:paraId="09C8F6BA" w14:textId="77777777">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rsidR="00B75F27" w:rsidRDefault="00F2085C" w14:paraId="7DADEDF8" w14:textId="77777777">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w:t>
            </w:r>
            <w:proofErr w:type="spellStart"/>
            <w:r>
              <w:rPr>
                <w:rFonts w:ascii="Trebuchet MS" w:hAnsi="Trebuchet MS"/>
                <w:sz w:val="22"/>
                <w:szCs w:val="22"/>
                <w:lang w:val="en-GB"/>
              </w:rPr>
              <w:t>any body</w:t>
            </w:r>
            <w:proofErr w:type="spellEnd"/>
            <w:r>
              <w:rPr>
                <w:rFonts w:ascii="Trebuchet MS" w:hAnsi="Trebuchet MS"/>
                <w:sz w:val="22"/>
                <w:szCs w:val="22"/>
                <w:lang w:val="en-GB"/>
              </w:rPr>
              <w:t xml:space="preserve"> governed by public law, including as created pursuant to Regulation 12 of the Public Contracts Regulations 2015 or such other body created through or derived through public law;</w:t>
            </w:r>
          </w:p>
        </w:tc>
      </w:tr>
      <w:tr w:rsidR="00B75F27" w:rsidTr="00B37D13" w14:paraId="5D55D941" w14:textId="5CC7C1FB">
        <w:trPr>
          <w:trHeight w:val="675"/>
        </w:trPr>
        <w:tc>
          <w:tcPr>
            <w:tcW w:w="3710" w:type="dxa"/>
          </w:tcPr>
          <w:p w:rsidR="00B75F27" w:rsidRDefault="00F2085C" w14:paraId="5909B5DA" w14:textId="40C92335">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rsidR="00B75F27" w:rsidRDefault="00F2085C" w14:paraId="64925864" w14:textId="34A52041">
            <w:pPr>
              <w:pStyle w:val="Default"/>
              <w:spacing w:after="240"/>
              <w:jc w:val="both"/>
              <w:rPr>
                <w:rFonts w:ascii="Trebuchet MS" w:hAnsi="Trebuchet MS"/>
                <w:sz w:val="22"/>
                <w:szCs w:val="22"/>
                <w:lang w:val="en-GB"/>
              </w:rPr>
            </w:pPr>
            <w:r>
              <w:rPr>
                <w:rFonts w:ascii="Trebuchet MS" w:hAnsi="Trebuchet MS"/>
                <w:sz w:val="22"/>
                <w:szCs w:val="22"/>
                <w:lang w:val="en-GB"/>
              </w:rPr>
              <w:t>means the transfer value of any applicable assets or consumables, as determined with reference to assets of a similar type and condition, bought and sold in ‘</w:t>
            </w:r>
            <w:proofErr w:type="spellStart"/>
            <w:r>
              <w:rPr>
                <w:rFonts w:ascii="Trebuchet MS" w:hAnsi="Trebuchet MS"/>
                <w:sz w:val="22"/>
                <w:szCs w:val="22"/>
                <w:lang w:val="en-GB"/>
              </w:rPr>
              <w:t>arms length</w:t>
            </w:r>
            <w:proofErr w:type="spellEnd"/>
            <w:r>
              <w:rPr>
                <w:rFonts w:ascii="Trebuchet MS" w:hAnsi="Trebuchet MS"/>
                <w:sz w:val="22"/>
                <w:szCs w:val="22"/>
                <w:lang w:val="en-GB"/>
              </w:rPr>
              <w:t xml:space="preserve">’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rsidTr="00B37D13" w14:paraId="0B7B3874" w14:textId="289E4939">
        <w:tc>
          <w:tcPr>
            <w:tcW w:w="3710" w:type="dxa"/>
          </w:tcPr>
          <w:p w:rsidR="00B75F27" w:rsidRDefault="00F2085C" w14:paraId="417C8627" w14:textId="5D0AAA3F">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rsidR="00B75F27" w:rsidP="002A0D79" w:rsidRDefault="00F2085C" w14:paraId="61336374" w14:textId="595C0D34">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rsidTr="00B37D13" w14:paraId="090D314F" w14:textId="49E160F4">
        <w:tc>
          <w:tcPr>
            <w:tcW w:w="3710" w:type="dxa"/>
          </w:tcPr>
          <w:p w:rsidR="00B75F27" w:rsidRDefault="00F2085C" w14:paraId="11316F6B" w14:textId="5205FE68">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rsidR="00B75F27" w:rsidRDefault="00F2085C" w14:paraId="308C14F8" w14:textId="03B174FB">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rsidTr="00B37D13" w14:paraId="43F90DC8" w14:textId="529CD591">
        <w:tc>
          <w:tcPr>
            <w:tcW w:w="3710" w:type="dxa"/>
          </w:tcPr>
          <w:p w:rsidR="00B75F27" w:rsidRDefault="00F2085C" w14:paraId="58428E45" w14:textId="675AB459">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rsidR="00B75F27" w:rsidRDefault="00F2085C" w14:paraId="0C58C137" w14:textId="51841169">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rsidTr="00B37D13" w14:paraId="06161A10" w14:textId="7640AB9F">
        <w:tc>
          <w:tcPr>
            <w:tcW w:w="3710" w:type="dxa"/>
          </w:tcPr>
          <w:p w:rsidR="00B75F27" w:rsidRDefault="00F2085C" w14:paraId="44929157" w14:textId="06F9EEA3">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rsidR="00B75F27" w:rsidP="0012468B" w:rsidRDefault="00F2085C" w14:paraId="45DE8EB9" w14:textId="691A84CC">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rsidTr="00B37D13" w14:paraId="15F2C049" w14:textId="77777777">
        <w:tc>
          <w:tcPr>
            <w:tcW w:w="3710" w:type="dxa"/>
          </w:tcPr>
          <w:p w:rsidR="00B75F27" w:rsidRDefault="00F2085C" w14:paraId="18F29CE6" w14:textId="77777777">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rsidR="00B75F27" w:rsidRDefault="00F2085C" w14:paraId="2E79E92A" w14:textId="3B73630D">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rsidTr="00B37D13" w14:paraId="71501EA2" w14:textId="77777777">
        <w:tc>
          <w:tcPr>
            <w:tcW w:w="3710" w:type="dxa"/>
          </w:tcPr>
          <w:p w:rsidRPr="00D43247" w:rsidR="00D43247" w:rsidP="00D43247" w:rsidRDefault="00D43247" w14:paraId="215C3B3A" w14:textId="2F36DAB2">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rsidR="00D43247" w:rsidP="00D43247" w:rsidRDefault="00D43247" w14:paraId="6A58F231" w14:textId="662F6480">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rsidTr="00B37D13" w14:paraId="5CDD1BFF" w14:textId="77777777">
        <w:tc>
          <w:tcPr>
            <w:tcW w:w="3710" w:type="dxa"/>
          </w:tcPr>
          <w:p w:rsidRPr="00D43247" w:rsidR="00D43247" w:rsidP="00D43247" w:rsidRDefault="00D43247" w14:paraId="1E742DA8" w14:textId="1B82F82E">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rsidR="00D43247" w:rsidP="00D43247" w:rsidRDefault="00D43247" w14:paraId="6A085621" w14:textId="3F51D192">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rsidTr="00B37D13" w14:paraId="61919D45" w14:textId="77777777">
        <w:tc>
          <w:tcPr>
            <w:tcW w:w="3710" w:type="dxa"/>
          </w:tcPr>
          <w:p w:rsidRPr="00D43247" w:rsidR="00792ACB" w:rsidP="00792ACB" w:rsidRDefault="00792ACB" w14:paraId="6F0339C6" w14:textId="6DE22032">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rsidRPr="00792ACB" w:rsidR="00792ACB" w:rsidP="00792ACB" w:rsidRDefault="00792ACB" w14:paraId="0BD8D29A" w14:textId="77777777">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rsidRPr="00D43247" w:rsidR="00792ACB" w:rsidP="00792ACB" w:rsidRDefault="00792ACB" w14:paraId="69CC66D3" w14:textId="18141ADD">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rsidTr="00B37D13" w14:paraId="041BCEEB" w14:textId="68DBD839">
        <w:tc>
          <w:tcPr>
            <w:tcW w:w="3710" w:type="dxa"/>
          </w:tcPr>
          <w:p w:rsidR="00792ACB" w:rsidP="00792ACB" w:rsidRDefault="00792ACB" w14:paraId="7E2D26C4" w14:textId="72EB7849">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rsidR="00792ACB" w:rsidP="00792ACB" w:rsidRDefault="00792ACB" w14:paraId="25352D69" w14:textId="3965698A">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rsidTr="00B37D13" w14:paraId="038BAFBE" w14:textId="1A60B6BC">
        <w:tc>
          <w:tcPr>
            <w:tcW w:w="3710" w:type="dxa"/>
          </w:tcPr>
          <w:p w:rsidR="00792ACB" w:rsidP="00792ACB" w:rsidRDefault="00792ACB" w14:paraId="39DDC292" w14:textId="6F291B19">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rsidR="00792ACB" w:rsidP="00792ACB" w:rsidRDefault="00792ACB" w14:paraId="0B7E3388" w14:textId="028EAE66">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rsidTr="00B37D13" w14:paraId="76F4DCBF" w14:textId="77777777">
        <w:tc>
          <w:tcPr>
            <w:tcW w:w="3710" w:type="dxa"/>
          </w:tcPr>
          <w:p w:rsidR="00792ACB" w:rsidP="00792ACB" w:rsidRDefault="00792ACB" w14:paraId="20E1BC81" w14:textId="77777777">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rsidR="00792ACB" w:rsidP="00792ACB" w:rsidRDefault="00792ACB" w14:paraId="0F096859" w14:textId="4DC26337">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rsidTr="00B37D13" w14:paraId="1262EED9" w14:textId="77777777">
        <w:tc>
          <w:tcPr>
            <w:tcW w:w="3710" w:type="dxa"/>
          </w:tcPr>
          <w:p w:rsidR="00792ACB" w:rsidP="00792ACB" w:rsidRDefault="00792ACB" w14:paraId="16E94C3B" w14:textId="38BABCB3">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rsidR="00792ACB" w:rsidP="00792ACB" w:rsidRDefault="00792ACB" w14:paraId="0F1E244A" w14:textId="0E492100">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rsidR="00B75F27" w:rsidP="001A670D" w:rsidRDefault="00F2085C" w14:paraId="2AC570FE" w14:textId="77777777">
      <w:pPr>
        <w:pStyle w:val="Heading2"/>
        <w:numPr>
          <w:ilvl w:val="1"/>
          <w:numId w:val="20"/>
        </w:numPr>
        <w:rPr>
          <w:rFonts w:ascii="Trebuchet MS" w:hAnsi="Trebuchet MS"/>
        </w:rPr>
      </w:pPr>
      <w:r>
        <w:rPr>
          <w:rFonts w:ascii="Trebuchet MS" w:hAnsi="Trebuchet MS"/>
        </w:rPr>
        <w:t>OVERVIEW</w:t>
      </w:r>
    </w:p>
    <w:p w:rsidR="00B75F27" w:rsidRDefault="00F2085C" w14:paraId="738C7F6F" w14:textId="77777777">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rsidR="00B75F27" w:rsidRDefault="00F2085C" w14:paraId="0FB8B5B8" w14:textId="0D53882D">
      <w:pPr>
        <w:pStyle w:val="Heading2"/>
        <w:rPr>
          <w:rFonts w:ascii="Trebuchet MS" w:hAnsi="Trebuchet MS"/>
        </w:rPr>
      </w:pPr>
      <w:r>
        <w:rPr>
          <w:rFonts w:ascii="Trebuchet MS" w:hAnsi="Trebuchet MS"/>
        </w:rPr>
        <w:lastRenderedPageBreak/>
        <w:t>OBLIGATIONS DURING THE TERM TO FACILITATE EXIT</w:t>
      </w:r>
    </w:p>
    <w:p w:rsidRPr="002A0D79" w:rsidR="002A0D79" w:rsidP="002A0D79" w:rsidRDefault="002A0D79" w14:paraId="580F0401" w14:textId="54ABB76C">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rsidRPr="006D0971" w:rsidR="00B52D23" w:rsidRDefault="00F2085C" w14:paraId="1175D0CD" w14:textId="77777777">
      <w:pPr>
        <w:pStyle w:val="Heading3"/>
        <w:rPr>
          <w:rFonts w:ascii="Trebuchet MS" w:hAnsi="Trebuchet MS"/>
        </w:rPr>
      </w:pPr>
      <w:bookmarkStart w:name="_Ref443659012" w:id="3"/>
      <w:r w:rsidRPr="006D0971">
        <w:rPr>
          <w:rFonts w:ascii="Trebuchet MS" w:hAnsi="Trebuchet MS"/>
        </w:rPr>
        <w:t>The Supplier shall, within [three (3) months] following the Effective Date and during the Term</w:t>
      </w:r>
      <w:r w:rsidRPr="006D0971" w:rsidR="00B52D23">
        <w:rPr>
          <w:rFonts w:ascii="Trebuchet MS" w:hAnsi="Trebuchet MS"/>
        </w:rPr>
        <w:t>:</w:t>
      </w:r>
    </w:p>
    <w:p w:rsidRPr="006D0971" w:rsidR="00B52D23" w:rsidP="001A670D" w:rsidRDefault="00B52D23" w14:paraId="288CB2B5" w14:textId="5AA891EF">
      <w:pPr>
        <w:pStyle w:val="Heading4"/>
        <w:numPr>
          <w:ilvl w:val="3"/>
          <w:numId w:val="22"/>
        </w:numPr>
      </w:pPr>
      <w:bookmarkStart w:name="_Ref511119345" w:id="4"/>
      <w:r w:rsidRPr="006D0971">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4"/>
    </w:p>
    <w:p w:rsidRPr="006D0971" w:rsidR="00B52D23" w:rsidP="001A670D" w:rsidRDefault="00B52D23" w14:paraId="2401B6C0" w14:textId="6B289351">
      <w:pPr>
        <w:pStyle w:val="Heading4"/>
        <w:numPr>
          <w:ilvl w:val="3"/>
          <w:numId w:val="22"/>
        </w:numPr>
      </w:pPr>
      <w:bookmarkStart w:name="_Ref511119356" w:id="5"/>
      <w:r w:rsidRPr="006D0971">
        <w:t>create and maintain a configuration database detailing the technical infrastructure and operating procedures through which the Supplier provides the Services,</w:t>
      </w:r>
      <w:bookmarkEnd w:id="5"/>
    </w:p>
    <w:p w:rsidRPr="006D0971" w:rsidR="00B52D23" w:rsidP="00B52D23" w:rsidRDefault="00B52D23" w14:paraId="64174D29" w14:textId="03259012">
      <w:pPr>
        <w:ind w:left="1418" w:firstLine="11"/>
      </w:pPr>
      <w:r w:rsidRPr="006D0971">
        <w:t>(</w:t>
      </w:r>
      <w:r w:rsidRPr="006D0971" w:rsidR="004B4C6A">
        <w:t xml:space="preserve">the </w:t>
      </w:r>
      <w:r w:rsidRPr="006D0971">
        <w:t>“</w:t>
      </w:r>
      <w:r w:rsidRPr="006D0971">
        <w:rPr>
          <w:b/>
        </w:rPr>
        <w:t>Registers</w:t>
      </w:r>
      <w:r w:rsidRPr="006D0971">
        <w:t>”)</w:t>
      </w:r>
    </w:p>
    <w:p w:rsidRPr="006D0971" w:rsidR="00B75F27" w:rsidP="005C0F93" w:rsidRDefault="00F2085C" w14:paraId="20128661" w14:textId="07B5CC91">
      <w:pPr>
        <w:pStyle w:val="Heading3"/>
        <w:keepLines w:val="0"/>
        <w:ind w:left="706" w:hanging="706"/>
        <w:rPr>
          <w:rFonts w:ascii="Trebuchet MS" w:hAnsi="Trebuchet MS"/>
        </w:rPr>
      </w:pPr>
      <w:bookmarkStart w:name="_Ref494887557" w:id="6"/>
      <w:bookmarkEnd w:id="3"/>
      <w:r w:rsidRPr="006D0971">
        <w:rPr>
          <w:rFonts w:ascii="Trebuchet MS" w:hAnsi="Trebuchet MS"/>
        </w:rPr>
        <w:t>The Supplier shall ensure that all Exclusive Assets listed in the Registers are clearly marked to identify that they are exclusively used for the provision of the Services under this Agreement</w:t>
      </w:r>
      <w:bookmarkStart w:name="_Ref62027068" w:id="7"/>
      <w:r w:rsidRPr="006D0971">
        <w:rPr>
          <w:rFonts w:ascii="Trebuchet MS" w:hAnsi="Trebuchet MS"/>
        </w:rPr>
        <w:t>.</w:t>
      </w:r>
      <w:bookmarkEnd w:id="7"/>
      <w:r w:rsidRPr="006D0971">
        <w:rPr>
          <w:rFonts w:ascii="Trebuchet MS" w:hAnsi="Trebuchet MS"/>
        </w:rPr>
        <w:t xml:space="preserve"> </w:t>
      </w:r>
    </w:p>
    <w:p w:rsidRPr="006D0971" w:rsidR="00B75F27" w:rsidP="005C0F93" w:rsidRDefault="00F2085C" w14:paraId="01BA0458" w14:textId="64759D7B">
      <w:pPr>
        <w:pStyle w:val="Heading3"/>
        <w:keepLines w:val="0"/>
        <w:ind w:left="706" w:hanging="706"/>
        <w:rPr>
          <w:rFonts w:ascii="Trebuchet MS" w:hAnsi="Trebuchet MS"/>
        </w:rPr>
      </w:pPr>
      <w:bookmarkStart w:name="_Ref127352476" w:id="8"/>
      <w:r w:rsidRPr="006D0971">
        <w:rPr>
          <w:rFonts w:ascii="Trebuchet MS" w:hAnsi="Trebuchet MS"/>
        </w:rPr>
        <w:t>Each Party shall appoint a</w:t>
      </w:r>
      <w:r w:rsidRPr="006D0971" w:rsidR="00B52D23">
        <w:rPr>
          <w:rFonts w:ascii="Trebuchet MS" w:hAnsi="Trebuchet MS"/>
        </w:rPr>
        <w:t xml:space="preserve">n Exit Manager </w:t>
      </w:r>
      <w:r w:rsidRPr="006D0971">
        <w:rPr>
          <w:rFonts w:ascii="Trebuchet MS" w:hAnsi="Trebuchet MS"/>
        </w:rPr>
        <w:t>within [three (3) months]</w:t>
      </w:r>
      <w:r w:rsidRPr="006D0971" w:rsidR="000B42C0">
        <w:rPr>
          <w:rFonts w:ascii="Trebuchet MS" w:hAnsi="Trebuchet MS"/>
        </w:rPr>
        <w:t xml:space="preserve"> of the Effective Date. </w:t>
      </w:r>
      <w:r w:rsidRPr="006D0971">
        <w:rPr>
          <w:rFonts w:ascii="Trebuchet MS" w:hAnsi="Trebuchet MS"/>
        </w:rPr>
        <w:t xml:space="preserve">The Parties' Exit Managers </w:t>
      </w:r>
      <w:r w:rsidRPr="006D0971" w:rsidR="00FA40DD">
        <w:rPr>
          <w:rFonts w:ascii="Trebuchet MS" w:hAnsi="Trebuchet MS"/>
        </w:rPr>
        <w:t xml:space="preserve">shall </w:t>
      </w:r>
      <w:r w:rsidRPr="006D0971">
        <w:rPr>
          <w:rFonts w:ascii="Trebuchet MS" w:hAnsi="Trebuchet MS"/>
        </w:rPr>
        <w:t xml:space="preserve">liaise with one another in relation to all issues relevant to the </w:t>
      </w:r>
      <w:r w:rsidRPr="006D0971" w:rsidR="00B52D23">
        <w:rPr>
          <w:rFonts w:ascii="Trebuchet MS" w:hAnsi="Trebuchet MS"/>
        </w:rPr>
        <w:t xml:space="preserve">expiry or </w:t>
      </w:r>
      <w:r w:rsidRPr="006D0971">
        <w:rPr>
          <w:rFonts w:ascii="Trebuchet MS" w:hAnsi="Trebuchet MS"/>
        </w:rPr>
        <w:t>termination of this Agreement.</w:t>
      </w:r>
      <w:bookmarkEnd w:id="8"/>
    </w:p>
    <w:p w:rsidRPr="006D0971" w:rsidR="00B75F27" w:rsidRDefault="00F2085C" w14:paraId="76B1682A" w14:textId="77777777">
      <w:pPr>
        <w:pStyle w:val="Heading2"/>
        <w:rPr>
          <w:rFonts w:ascii="Trebuchet MS" w:hAnsi="Trebuchet MS"/>
        </w:rPr>
      </w:pPr>
      <w:bookmarkStart w:name="_Ref127425998" w:id="9"/>
      <w:r w:rsidRPr="006D0971">
        <w:rPr>
          <w:rFonts w:ascii="Trebuchet MS" w:hAnsi="Trebuchet MS"/>
        </w:rPr>
        <w:t>OBLIGATIONS TO ASSIST ON RE-TENDERING OF SERVICES</w:t>
      </w:r>
      <w:bookmarkEnd w:id="6"/>
      <w:bookmarkEnd w:id="9"/>
    </w:p>
    <w:p w:rsidRPr="006D0971" w:rsidR="00B75F27" w:rsidP="00CD6A36" w:rsidRDefault="00F2085C" w14:paraId="0EF60587" w14:textId="3A08EC50">
      <w:pPr>
        <w:pStyle w:val="Heading3"/>
      </w:pPr>
      <w:bookmarkStart w:name="_Ref505678064" w:id="10"/>
      <w:bookmarkStart w:name="_Ref127426213" w:id="11"/>
      <w:r w:rsidRPr="006D0971">
        <w:t>On reasonable notice at any point</w:t>
      </w:r>
      <w:r w:rsidRPr="006D0971" w:rsidR="002205DF">
        <w:t>(s)</w:t>
      </w:r>
      <w:r w:rsidRPr="006D0971">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0"/>
      <w:r w:rsidRPr="006D0971" w:rsidR="00CD6A36">
        <w:t xml:space="preserve"> </w:t>
      </w:r>
      <w:r w:rsidRPr="006D0971">
        <w:t xml:space="preserve">following material and information </w:t>
      </w:r>
      <w:r w:rsidRPr="006D0971" w:rsidR="00FA40DD">
        <w:t xml:space="preserve">(including access to it) </w:t>
      </w:r>
      <w:r w:rsidRPr="006D0971">
        <w:t>in order to facilitate the preparation by the Authority of any invitation to tender and/or to facilitate any potential Replacement Suppliers undertaking due diligence</w:t>
      </w:r>
      <w:r w:rsidRPr="006D0971" w:rsidR="00CD6A36">
        <w:t xml:space="preserve"> and/or to assist the Authority and/or its Replacement Supplier with the orderly transition of the Services from the Supplier to the Replacement Supplier</w:t>
      </w:r>
      <w:r w:rsidRPr="006D0971">
        <w:t>:</w:t>
      </w:r>
      <w:bookmarkEnd w:id="11"/>
    </w:p>
    <w:p w:rsidRPr="006D0971" w:rsidR="00B75F27" w:rsidP="001A670D" w:rsidRDefault="00F2085C" w14:paraId="0F3EBFAC" w14:textId="5A66D6F6">
      <w:pPr>
        <w:pStyle w:val="Heading4"/>
        <w:numPr>
          <w:ilvl w:val="3"/>
          <w:numId w:val="22"/>
        </w:numPr>
      </w:pPr>
      <w:r w:rsidRPr="006D0971">
        <w:t>details of the Service(s</w:t>
      </w:r>
      <w:proofErr w:type="gramStart"/>
      <w:r w:rsidRPr="006D0971">
        <w:t>);</w:t>
      </w:r>
      <w:proofErr w:type="gramEnd"/>
    </w:p>
    <w:p w:rsidRPr="006D0971" w:rsidR="00B75F27" w:rsidP="001A670D" w:rsidRDefault="00F2085C" w14:paraId="754BE2BA" w14:textId="3B6804E1">
      <w:pPr>
        <w:pStyle w:val="Heading4"/>
        <w:numPr>
          <w:ilvl w:val="3"/>
          <w:numId w:val="22"/>
        </w:numPr>
      </w:pPr>
      <w:r w:rsidRPr="006D0971">
        <w:t xml:space="preserve">a copy of the Registers (including details of where and how the Registers are held), updated by the Supplier up to the date of delivery of such </w:t>
      </w:r>
      <w:proofErr w:type="gramStart"/>
      <w:r w:rsidRPr="006D0971">
        <w:t>Registers;</w:t>
      </w:r>
      <w:proofErr w:type="gramEnd"/>
      <w:r w:rsidRPr="006D0971">
        <w:t xml:space="preserve"> </w:t>
      </w:r>
    </w:p>
    <w:p w:rsidRPr="006D0971" w:rsidR="00B75F27" w:rsidP="001A670D" w:rsidRDefault="00F2085C" w14:paraId="7B45F114" w14:textId="70408A72">
      <w:pPr>
        <w:pStyle w:val="Heading4"/>
        <w:numPr>
          <w:ilvl w:val="3"/>
          <w:numId w:val="22"/>
        </w:numPr>
      </w:pPr>
      <w:r w:rsidRPr="006D0971">
        <w:t xml:space="preserve">an inventory of Authority Data in the Supplier's possession or </w:t>
      </w:r>
      <w:proofErr w:type="gramStart"/>
      <w:r w:rsidRPr="006D0971">
        <w:t>control;</w:t>
      </w:r>
      <w:proofErr w:type="gramEnd"/>
    </w:p>
    <w:p w:rsidRPr="006D0971" w:rsidR="00B75F27" w:rsidP="001A670D" w:rsidRDefault="00F2085C" w14:paraId="0A01BBF8" w14:textId="5381661C">
      <w:pPr>
        <w:pStyle w:val="Heading4"/>
        <w:numPr>
          <w:ilvl w:val="3"/>
          <w:numId w:val="22"/>
        </w:numPr>
      </w:pPr>
      <w:r w:rsidRPr="006D0971">
        <w:t xml:space="preserve">details of any key terms of any </w:t>
      </w:r>
      <w:proofErr w:type="gramStart"/>
      <w:r w:rsidRPr="006D0971">
        <w:t>third party</w:t>
      </w:r>
      <w:proofErr w:type="gramEnd"/>
      <w:r w:rsidRPr="006D0971">
        <w:t xml:space="preserve"> contracts and licences, particularly as regards charges, termination, assignment and novation;</w:t>
      </w:r>
    </w:p>
    <w:p w:rsidRPr="006D0971" w:rsidR="00B75F27" w:rsidP="001A670D" w:rsidRDefault="00F2085C" w14:paraId="7F94BEB4" w14:textId="2C7D44C9">
      <w:pPr>
        <w:pStyle w:val="Heading4"/>
        <w:numPr>
          <w:ilvl w:val="3"/>
          <w:numId w:val="22"/>
        </w:numPr>
      </w:pPr>
      <w:r w:rsidRPr="006D0971">
        <w:t xml:space="preserve">a list of on-going and/or threatened disputes in relation to the provision of the </w:t>
      </w:r>
      <w:proofErr w:type="gramStart"/>
      <w:r w:rsidRPr="006D0971">
        <w:t>Services;</w:t>
      </w:r>
      <w:proofErr w:type="gramEnd"/>
    </w:p>
    <w:p w:rsidRPr="006D0971" w:rsidR="00B75F27" w:rsidP="001A670D" w:rsidRDefault="00F2085C" w14:paraId="086506A4" w14:textId="7EA042DE">
      <w:pPr>
        <w:pStyle w:val="Heading4"/>
        <w:numPr>
          <w:ilvl w:val="3"/>
          <w:numId w:val="22"/>
        </w:numPr>
      </w:pPr>
      <w:r w:rsidRPr="006D0971">
        <w:lastRenderedPageBreak/>
        <w:t>to the extent permitted by applicable Law, all information relating to Transferring Supplier Employees or those who may be Transferring Supplier Employees required to be provided by the Supplier under this Agreement, such information to include the Staffing Information as defined in Schedule 9.1 (</w:t>
      </w:r>
      <w:r w:rsidRPr="006D0971">
        <w:rPr>
          <w:i/>
        </w:rPr>
        <w:t>Staff Transfer</w:t>
      </w:r>
      <w:r w:rsidRPr="006D0971">
        <w:t>); and</w:t>
      </w:r>
    </w:p>
    <w:p w:rsidRPr="006D0971" w:rsidR="00B75F27" w:rsidP="001A670D" w:rsidRDefault="00F2085C" w14:paraId="26BC6FD0" w14:textId="61F8737C">
      <w:pPr>
        <w:pStyle w:val="Heading4"/>
        <w:numPr>
          <w:ilvl w:val="3"/>
          <w:numId w:val="22"/>
        </w:numPr>
      </w:pPr>
      <w:r w:rsidRPr="006D0971">
        <w:t>such other material and information as the Aut</w:t>
      </w:r>
      <w:r w:rsidRPr="006D0971" w:rsidR="005A1123">
        <w:t>hority shall reasonably require,</w:t>
      </w:r>
    </w:p>
    <w:p w:rsidRPr="006D0971" w:rsidR="00B75F27" w:rsidRDefault="00CA3E7F" w14:paraId="261A34D0" w14:textId="6C28291D">
      <w:pPr>
        <w:rPr>
          <w:rFonts w:ascii="Trebuchet MS" w:hAnsi="Trebuchet MS"/>
        </w:rPr>
      </w:pPr>
      <w:r w:rsidRPr="006D0971">
        <w:rPr>
          <w:rFonts w:ascii="Trebuchet MS" w:hAnsi="Trebuchet MS"/>
        </w:rPr>
        <w:t>(together,</w:t>
      </w:r>
      <w:r w:rsidRPr="006D0971" w:rsidR="00F2085C">
        <w:rPr>
          <w:rFonts w:ascii="Trebuchet MS" w:hAnsi="Trebuchet MS"/>
        </w:rPr>
        <w:t xml:space="preserve"> the "</w:t>
      </w:r>
      <w:r w:rsidRPr="006D0971" w:rsidR="00F2085C">
        <w:rPr>
          <w:rFonts w:ascii="Trebuchet MS" w:hAnsi="Trebuchet MS"/>
          <w:b/>
        </w:rPr>
        <w:t>Exit Information</w:t>
      </w:r>
      <w:r w:rsidRPr="006D0971" w:rsidR="00F2085C">
        <w:rPr>
          <w:rFonts w:ascii="Trebuchet MS" w:hAnsi="Trebuchet MS"/>
        </w:rPr>
        <w:t>").</w:t>
      </w:r>
    </w:p>
    <w:p w:rsidRPr="006D0971" w:rsidR="00B75F27" w:rsidP="00FA40DD" w:rsidRDefault="00F2085C" w14:paraId="0EFA86AF" w14:textId="75D65AD7">
      <w:pPr>
        <w:pStyle w:val="Heading3"/>
      </w:pPr>
      <w:bookmarkStart w:name="_Ref443579475" w:id="12"/>
      <w:r w:rsidRPr="006D0971">
        <w:t xml:space="preserve">The Supplier acknowledges that the Authority may disclose the Supplier's Confidential Information </w:t>
      </w:r>
      <w:r w:rsidRPr="006D0971" w:rsidR="00FA40DD">
        <w:rPr>
          <w:rFonts w:ascii="Trebuchet MS" w:hAnsi="Trebuchet MS"/>
        </w:rPr>
        <w:t xml:space="preserve">(excluding the Supplier’s or its Subcontractors’ prices or costs) </w:t>
      </w:r>
      <w:r w:rsidRPr="006D0971">
        <w:t>to an actual or prospective Replacement Supplier or any third party whom the Authority is considering engaging to the extent that such disclosure is necessary in connection with such engagement.</w:t>
      </w:r>
      <w:bookmarkEnd w:id="12"/>
      <w:r w:rsidRPr="006D0971">
        <w:t xml:space="preserve"> </w:t>
      </w:r>
    </w:p>
    <w:p w:rsidRPr="006D0971" w:rsidR="00CD6A36" w:rsidP="00A35B79" w:rsidRDefault="00F2085C" w14:paraId="7BCF52AF" w14:textId="2BB61F56">
      <w:pPr>
        <w:pStyle w:val="Heading3"/>
        <w:keepLines w:val="0"/>
        <w:ind w:left="706" w:hanging="706"/>
        <w:rPr>
          <w:rFonts w:ascii="Trebuchet MS" w:hAnsi="Trebuchet MS"/>
        </w:rPr>
      </w:pPr>
      <w:bookmarkStart w:name="_Ref444009639" w:id="13"/>
      <w:r w:rsidRPr="006D0971">
        <w:rPr>
          <w:rFonts w:ascii="Trebuchet MS" w:hAnsi="Trebuchet MS"/>
        </w:rPr>
        <w:t>The Supplier shall</w:t>
      </w:r>
      <w:r w:rsidRPr="006D0971" w:rsidR="00CD6A36">
        <w:rPr>
          <w:rFonts w:ascii="Trebuchet MS" w:hAnsi="Trebuchet MS"/>
        </w:rPr>
        <w:t xml:space="preserve"> provide updates of the Exit Information on an as-requested basis as soon as reasonably practicable and shall </w:t>
      </w:r>
      <w:bookmarkStart w:name="_Ref444497791" w:id="14"/>
      <w:bookmarkStart w:name="_Ref444072763" w:id="15"/>
      <w:bookmarkEnd w:id="13"/>
      <w:r w:rsidRPr="006D0971">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w:t>
      </w:r>
      <w:proofErr w:type="gramStart"/>
      <w:r w:rsidRPr="006D0971">
        <w:rPr>
          <w:rFonts w:ascii="Trebuchet MS" w:hAnsi="Trebuchet MS"/>
        </w:rPr>
        <w:t>Services, and</w:t>
      </w:r>
      <w:proofErr w:type="gramEnd"/>
      <w:r w:rsidRPr="006D0971">
        <w:rPr>
          <w:rFonts w:ascii="Trebuchet MS" w:hAnsi="Trebuchet MS"/>
        </w:rPr>
        <w:t xml:space="preserve"> shall consult with the Authority </w:t>
      </w:r>
      <w:r w:rsidRPr="006D0971" w:rsidR="004661B0">
        <w:rPr>
          <w:rFonts w:ascii="Trebuchet MS" w:hAnsi="Trebuchet MS"/>
        </w:rPr>
        <w:t>in relation to any such</w:t>
      </w:r>
      <w:r w:rsidRPr="006D0971">
        <w:rPr>
          <w:rFonts w:ascii="Trebuchet MS" w:hAnsi="Trebuchet MS"/>
        </w:rPr>
        <w:t xml:space="preserve"> changes</w:t>
      </w:r>
      <w:bookmarkStart w:name="_Ref444497930" w:id="16"/>
      <w:bookmarkEnd w:id="14"/>
      <w:bookmarkEnd w:id="15"/>
      <w:r w:rsidRPr="006D0971" w:rsidR="00CD6A36">
        <w:rPr>
          <w:rFonts w:ascii="Trebuchet MS" w:hAnsi="Trebuchet MS"/>
        </w:rPr>
        <w:t>.</w:t>
      </w:r>
    </w:p>
    <w:p w:rsidRPr="006D0971" w:rsidR="00B75F27" w:rsidDel="007D1F42" w:rsidP="004B4C6A" w:rsidRDefault="00CD6A36" w14:paraId="70A35117" w14:textId="25522F02">
      <w:pPr>
        <w:pStyle w:val="Heading3"/>
        <w:rPr>
          <w:lang w:eastAsia="en-GB"/>
        </w:rPr>
      </w:pPr>
      <w:r w:rsidRPr="006D0971">
        <w:t>The Exit Information shall be accurate and complete in all material respects and shall be sufficient to enable a third party to prepare an informed offer for those Services; and not be disadvantaged in any procurement process compared to the Supplier.</w:t>
      </w:r>
      <w:bookmarkEnd w:id="16"/>
    </w:p>
    <w:p w:rsidRPr="006D0971" w:rsidR="00B75F27" w:rsidRDefault="00F2085C" w14:paraId="4717210F" w14:textId="77777777">
      <w:pPr>
        <w:pStyle w:val="Heading3"/>
        <w:keepLines w:val="0"/>
        <w:ind w:left="706" w:hanging="706"/>
        <w:rPr>
          <w:rFonts w:ascii="Trebuchet MS" w:hAnsi="Trebuchet MS"/>
          <w:lang w:eastAsia="en-GB"/>
        </w:rPr>
      </w:pPr>
      <w:bookmarkStart w:name="_Ref443580857" w:id="17"/>
      <w:bookmarkStart w:name="_Ref127352508" w:id="18"/>
      <w:r w:rsidRPr="006D0971">
        <w:rPr>
          <w:rFonts w:ascii="Trebuchet MS" w:hAnsi="Trebuchet MS" w:cs="Arial"/>
        </w:rPr>
        <w:t xml:space="preserve">No later than [two (2) months] prior to the Services Transfer Date, the Supplier shall provide to the Authority </w:t>
      </w:r>
      <w:r w:rsidRPr="006D0971">
        <w:rPr>
          <w:rFonts w:ascii="Trebuchet MS" w:hAnsi="Trebuchet MS"/>
          <w:lang w:eastAsia="en-GB"/>
        </w:rPr>
        <w:t xml:space="preserve">and/or its Replacement Supplier </w:t>
      </w:r>
      <w:r w:rsidRPr="006D0971">
        <w:rPr>
          <w:rFonts w:ascii="Trebuchet MS" w:hAnsi="Trebuchet MS" w:cs="Arial"/>
        </w:rPr>
        <w:t xml:space="preserve">an example of the Supplier's format of the payroll information using anonymised data to assist the Authority </w:t>
      </w:r>
      <w:r w:rsidRPr="006D0971">
        <w:rPr>
          <w:rFonts w:ascii="Trebuchet MS" w:hAnsi="Trebuchet MS"/>
          <w:lang w:eastAsia="en-GB"/>
        </w:rPr>
        <w:t xml:space="preserve">and/or its Replacement Supplier </w:t>
      </w:r>
      <w:r w:rsidRPr="006D0971">
        <w:rPr>
          <w:rFonts w:ascii="Trebuchet MS" w:hAnsi="Trebuchet MS" w:cs="Arial"/>
        </w:rPr>
        <w:t xml:space="preserve">to carry out a trial run of the payroll for the Transferring Employees. </w:t>
      </w:r>
    </w:p>
    <w:bookmarkEnd w:id="17"/>
    <w:p w:rsidRPr="006D0971" w:rsidR="00B75F27" w:rsidRDefault="00F2085C" w14:paraId="5D5C080D" w14:textId="77777777">
      <w:pPr>
        <w:pStyle w:val="Heading2"/>
        <w:rPr>
          <w:rFonts w:ascii="Trebuchet MS" w:hAnsi="Trebuchet MS"/>
        </w:rPr>
      </w:pPr>
      <w:r w:rsidRPr="006D0971">
        <w:rPr>
          <w:rFonts w:ascii="Trebuchet MS" w:hAnsi="Trebuchet MS"/>
        </w:rPr>
        <w:t>EXIT PLAN</w:t>
      </w:r>
      <w:bookmarkStart w:name="_Ref28064693" w:id="19"/>
      <w:bookmarkStart w:name="_Ref3539659" w:id="20"/>
      <w:bookmarkEnd w:id="18"/>
    </w:p>
    <w:p w:rsidR="00B75F27" w:rsidRDefault="00F2085C" w14:paraId="2EADBF21" w14:textId="292EABB4">
      <w:pPr>
        <w:pStyle w:val="Heading3"/>
        <w:keepNext/>
        <w:keepLines w:val="0"/>
        <w:ind w:left="706" w:hanging="706"/>
        <w:rPr>
          <w:rFonts w:ascii="Trebuchet MS" w:hAnsi="Trebuchet MS"/>
        </w:rPr>
      </w:pPr>
      <w:r w:rsidRPr="006D0971">
        <w:rPr>
          <w:rFonts w:ascii="Trebuchet MS" w:hAnsi="Trebuchet MS"/>
        </w:rPr>
        <w:t>The Supplier shall, within [three (3) months] after the Effective Date, deliver to the Authority a draft Exit Plan</w:t>
      </w:r>
      <w:r w:rsidRPr="006D0971" w:rsidR="00991828">
        <w:rPr>
          <w:rFonts w:ascii="Trebuchet MS" w:hAnsi="Trebuchet MS"/>
        </w:rPr>
        <w:t xml:space="preserve"> in a format agreed by</w:t>
      </w:r>
      <w:r w:rsidR="00991828">
        <w:rPr>
          <w:rFonts w:ascii="Trebuchet MS" w:hAnsi="Trebuchet MS"/>
        </w:rPr>
        <w:t xml:space="preserve"> the Authority</w:t>
      </w:r>
      <w:r>
        <w:rPr>
          <w:rFonts w:ascii="Trebuchet MS" w:hAnsi="Trebuchet MS"/>
        </w:rPr>
        <w:t xml:space="preserve"> which:</w:t>
      </w:r>
    </w:p>
    <w:p w:rsidR="00B75F27" w:rsidP="001A670D" w:rsidRDefault="00F2085C" w14:paraId="5A8A17C0" w14:textId="77777777">
      <w:pPr>
        <w:pStyle w:val="Heading4"/>
        <w:numPr>
          <w:ilvl w:val="3"/>
          <w:numId w:val="22"/>
        </w:numPr>
      </w:pPr>
      <w:r>
        <w:t xml:space="preserve">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w:t>
      </w:r>
      <w:proofErr w:type="gramStart"/>
      <w:r>
        <w:t>Period;</w:t>
      </w:r>
      <w:proofErr w:type="gramEnd"/>
    </w:p>
    <w:p w:rsidR="00B75F27" w:rsidP="001A670D" w:rsidRDefault="00F2085C" w14:paraId="7EBDF484" w14:textId="189A774E">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rsidR="00B75F27" w:rsidP="001A670D" w:rsidRDefault="00F2085C" w14:paraId="2061475E" w14:textId="7CE867CB">
      <w:pPr>
        <w:pStyle w:val="Heading4"/>
        <w:numPr>
          <w:ilvl w:val="3"/>
          <w:numId w:val="22"/>
        </w:numPr>
      </w:pPr>
      <w:r>
        <w:t xml:space="preserve">is otherwise reasonably satisfactory to the Authority. </w:t>
      </w:r>
    </w:p>
    <w:p w:rsidR="00B75F27" w:rsidRDefault="00F2085C" w14:paraId="4EFB97FF" w14:textId="1E1D5C0D">
      <w:pPr>
        <w:pStyle w:val="Heading3"/>
        <w:keepLines w:val="0"/>
        <w:ind w:hanging="706"/>
        <w:rPr>
          <w:rFonts w:ascii="Trebuchet MS" w:hAnsi="Trebuchet MS"/>
        </w:rPr>
      </w:pPr>
      <w:bookmarkStart w:name="_Ref443660500" w:id="21"/>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19"/>
      <w:bookmarkEnd w:id="21"/>
    </w:p>
    <w:p w:rsidR="00B75F27" w:rsidRDefault="00F2085C" w14:paraId="2502E9FB" w14:textId="77777777">
      <w:pPr>
        <w:pStyle w:val="Heading3"/>
        <w:rPr>
          <w:rFonts w:ascii="Trebuchet MS" w:hAnsi="Trebuchet MS"/>
        </w:rPr>
      </w:pPr>
      <w:bookmarkStart w:name="_Ref444499344" w:id="22"/>
      <w:bookmarkStart w:name="_Ref127425215" w:id="23"/>
      <w:r>
        <w:rPr>
          <w:rFonts w:ascii="Trebuchet MS" w:hAnsi="Trebuchet MS"/>
        </w:rPr>
        <w:t>The Exit Plan shall set out, as a minimum:</w:t>
      </w:r>
      <w:bookmarkEnd w:id="22"/>
    </w:p>
    <w:bookmarkEnd w:id="23"/>
    <w:p w:rsidR="004661B0" w:rsidP="001A670D" w:rsidRDefault="004661B0" w14:paraId="22C53439" w14:textId="18EF1344">
      <w:pPr>
        <w:pStyle w:val="Heading4"/>
        <w:numPr>
          <w:ilvl w:val="3"/>
          <w:numId w:val="22"/>
        </w:numPr>
      </w:pPr>
      <w:r w:rsidRPr="004661B0">
        <w:t xml:space="preserve">a detailed description of both the transfer and cessation processes, including a </w:t>
      </w:r>
      <w:proofErr w:type="gramStart"/>
      <w:r w:rsidRPr="004661B0">
        <w:t>timetable;</w:t>
      </w:r>
      <w:proofErr w:type="gramEnd"/>
      <w:r w:rsidRPr="004661B0">
        <w:t xml:space="preserve">   </w:t>
      </w:r>
    </w:p>
    <w:p w:rsidR="00B75F27" w:rsidP="001A670D" w:rsidRDefault="00F2085C" w14:paraId="1E36407D" w14:textId="738F9A2B">
      <w:pPr>
        <w:pStyle w:val="Heading4"/>
        <w:numPr>
          <w:ilvl w:val="3"/>
          <w:numId w:val="22"/>
        </w:numPr>
      </w:pPr>
      <w:r>
        <w:t xml:space="preserve">how the Services will transfer to the Replacement Supplier(s) and/or the </w:t>
      </w:r>
      <w:proofErr w:type="gramStart"/>
      <w:r>
        <w:t>Authority;</w:t>
      </w:r>
      <w:proofErr w:type="gramEnd"/>
    </w:p>
    <w:p w:rsidR="004661B0" w:rsidP="001A670D" w:rsidRDefault="004661B0" w14:paraId="26C2C7BC" w14:textId="671A60C0">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w:t>
      </w:r>
      <w:proofErr w:type="gramStart"/>
      <w:r w:rsidRPr="004661B0">
        <w:t>effect</w:t>
      </w:r>
      <w:proofErr w:type="gramEnd"/>
      <w:r w:rsidRPr="004661B0">
        <w:t xml:space="preserve"> such transfer;</w:t>
      </w:r>
    </w:p>
    <w:p w:rsidR="004661B0" w:rsidP="001A670D" w:rsidRDefault="004661B0" w14:paraId="6A3814D7" w14:textId="79FE8CC6">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 xml:space="preserve">Services Transfer </w:t>
      </w:r>
      <w:proofErr w:type="gramStart"/>
      <w:r w:rsidR="002427B1">
        <w:t>Date</w:t>
      </w:r>
      <w:r w:rsidRPr="004661B0">
        <w:t>;</w:t>
      </w:r>
      <w:proofErr w:type="gramEnd"/>
      <w:r w:rsidRPr="004661B0">
        <w:t xml:space="preserve">  </w:t>
      </w:r>
    </w:p>
    <w:p w:rsidR="004661B0" w:rsidP="001A670D" w:rsidRDefault="004661B0" w14:paraId="617D12B7" w14:textId="356B7EC4">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w:t>
      </w:r>
      <w:proofErr w:type="gramStart"/>
      <w:r w:rsidRPr="004661B0">
        <w:t>use;</w:t>
      </w:r>
      <w:proofErr w:type="gramEnd"/>
      <w:r w:rsidRPr="004661B0">
        <w:t xml:space="preserve">   </w:t>
      </w:r>
    </w:p>
    <w:p w:rsidR="004661B0" w:rsidP="001A670D" w:rsidRDefault="004661B0" w14:paraId="4260393A" w14:textId="111D67B0">
      <w:pPr>
        <w:pStyle w:val="Heading4"/>
        <w:numPr>
          <w:ilvl w:val="3"/>
          <w:numId w:val="22"/>
        </w:numPr>
      </w:pPr>
      <w:r w:rsidRPr="004661B0">
        <w:t xml:space="preserve">proposals for the assignment or novation of all services utilised by the Supplier in connection with the supply of the </w:t>
      </w:r>
      <w:proofErr w:type="gramStart"/>
      <w:r>
        <w:t>Services</w:t>
      </w:r>
      <w:r w:rsidRPr="004661B0">
        <w:t>;</w:t>
      </w:r>
      <w:proofErr w:type="gramEnd"/>
    </w:p>
    <w:p w:rsidR="004661B0" w:rsidP="001A670D" w:rsidRDefault="004661B0" w14:paraId="4570641E" w14:textId="3E904CA4">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w:t>
      </w:r>
      <w:proofErr w:type="gramStart"/>
      <w:r w:rsidRPr="004661B0">
        <w:t>party;</w:t>
      </w:r>
      <w:proofErr w:type="gramEnd"/>
      <w:r w:rsidRPr="004661B0">
        <w:t xml:space="preserve"> </w:t>
      </w:r>
    </w:p>
    <w:p w:rsidR="004661B0" w:rsidP="001A670D" w:rsidRDefault="004661B0" w14:paraId="1A1A473B" w14:textId="2DFABA98">
      <w:pPr>
        <w:pStyle w:val="Heading4"/>
        <w:numPr>
          <w:ilvl w:val="3"/>
          <w:numId w:val="22"/>
        </w:numPr>
      </w:pPr>
      <w:r w:rsidRPr="004661B0">
        <w:t xml:space="preserve">proposals for the disposal of any redundant </w:t>
      </w:r>
      <w:r>
        <w:t>Deliverables</w:t>
      </w:r>
      <w:r w:rsidRPr="004661B0">
        <w:t xml:space="preserve"> and </w:t>
      </w:r>
      <w:proofErr w:type="gramStart"/>
      <w:r w:rsidRPr="004661B0">
        <w:t>materials;</w:t>
      </w:r>
      <w:proofErr w:type="gramEnd"/>
    </w:p>
    <w:p w:rsidR="004661B0" w:rsidP="001A670D" w:rsidRDefault="004661B0" w14:paraId="2DF98DCD" w14:textId="3ED663CE">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w:t>
      </w:r>
      <w:proofErr w:type="gramStart"/>
      <w:r w:rsidRPr="004661B0">
        <w:t>Period;</w:t>
      </w:r>
      <w:proofErr w:type="gramEnd"/>
      <w:r w:rsidRPr="004661B0">
        <w:t xml:space="preserve"> </w:t>
      </w:r>
    </w:p>
    <w:p w:rsidR="004661B0" w:rsidP="001A670D" w:rsidRDefault="004661B0" w14:paraId="2D7938C5" w14:textId="0DC594FB">
      <w:pPr>
        <w:pStyle w:val="Heading4"/>
        <w:numPr>
          <w:ilvl w:val="3"/>
          <w:numId w:val="22"/>
        </w:numPr>
      </w:pPr>
      <w:r w:rsidRPr="004661B0">
        <w:t xml:space="preserve">any other information or assistance reasonably required by the </w:t>
      </w:r>
      <w:r w:rsidR="00C968D2">
        <w:t>Authority</w:t>
      </w:r>
      <w:r w:rsidRPr="004661B0">
        <w:t xml:space="preserve"> or a Replacement </w:t>
      </w:r>
      <w:proofErr w:type="gramStart"/>
      <w:r w:rsidRPr="004661B0">
        <w:t>Supplier</w:t>
      </w:r>
      <w:r>
        <w:t>;</w:t>
      </w:r>
      <w:proofErr w:type="gramEnd"/>
    </w:p>
    <w:p w:rsidR="00B75F27" w:rsidP="001A670D" w:rsidRDefault="00F2085C" w14:paraId="56F5635C" w14:textId="6FA9C9B3">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Pr="004661B0" w:rsidR="004661B0">
        <w:t xml:space="preserve"> and</w:t>
      </w:r>
    </w:p>
    <w:p w:rsidR="00B75F27" w:rsidP="001A670D" w:rsidRDefault="00F2085C" w14:paraId="1EF1AD12" w14:textId="77777777">
      <w:pPr>
        <w:pStyle w:val="Heading4"/>
        <w:numPr>
          <w:ilvl w:val="3"/>
          <w:numId w:val="22"/>
        </w:numPr>
      </w:pPr>
      <w:r>
        <w:t xml:space="preserve">procedures to: </w:t>
      </w:r>
    </w:p>
    <w:p w:rsidR="00B75F27" w:rsidP="003A41AD" w:rsidRDefault="00F2085C" w14:paraId="38894D8D" w14:textId="77777777">
      <w:pPr>
        <w:pStyle w:val="Heading9"/>
      </w:pPr>
      <w:r>
        <w:t>deal with requests made by the Authority and/or a Replacement Supplier for Staffing Information pursuant to Schedule 9.1 (</w:t>
      </w:r>
      <w:r>
        <w:rPr>
          <w:i/>
        </w:rPr>
        <w:t>Staff Transfer</w:t>
      </w:r>
      <w:proofErr w:type="gramStart"/>
      <w:r>
        <w:t>);</w:t>
      </w:r>
      <w:proofErr w:type="gramEnd"/>
      <w:r>
        <w:t xml:space="preserve"> </w:t>
      </w:r>
    </w:p>
    <w:p w:rsidR="00B75F27" w:rsidP="003A41AD" w:rsidRDefault="00F2085C" w14:paraId="0670F50A" w14:textId="77777777">
      <w:pPr>
        <w:pStyle w:val="Heading9"/>
      </w:pPr>
      <w:r>
        <w:t>determine which Supplier Personnel are or are likely to become Transferring Supplier Employees; and</w:t>
      </w:r>
    </w:p>
    <w:p w:rsidR="00B75F27" w:rsidP="004661B0" w:rsidRDefault="00F2085C" w14:paraId="4A375E04" w14:textId="271569A4">
      <w:pPr>
        <w:pStyle w:val="Heading9"/>
      </w:pPr>
      <w:r>
        <w:lastRenderedPageBreak/>
        <w:t>identify or develop any measures for the purpose of the Employment Regulations envisaged in respect of Transferring Supplier Employees</w:t>
      </w:r>
      <w:r w:rsidR="004661B0">
        <w:t>.</w:t>
      </w:r>
      <w:r>
        <w:t xml:space="preserve">  </w:t>
      </w:r>
    </w:p>
    <w:p w:rsidR="00792ACB" w:rsidRDefault="00F2085C" w14:paraId="618024FB" w14:textId="77777777">
      <w:pPr>
        <w:pStyle w:val="Heading3"/>
        <w:keepLines w:val="0"/>
        <w:ind w:left="706" w:hanging="706"/>
        <w:rPr>
          <w:rFonts w:ascii="Trebuchet MS" w:hAnsi="Trebuchet MS"/>
        </w:rPr>
      </w:pPr>
      <w:bookmarkStart w:name="_Ref127425710" w:id="24"/>
      <w:r>
        <w:rPr>
          <w:rFonts w:ascii="Trebuchet MS" w:hAnsi="Trebuchet MS"/>
        </w:rPr>
        <w:t>The Supplier shall</w:t>
      </w:r>
      <w:r w:rsidR="00792ACB">
        <w:rPr>
          <w:rFonts w:ascii="Trebuchet MS" w:hAnsi="Trebuchet MS"/>
        </w:rPr>
        <w:t>:</w:t>
      </w:r>
    </w:p>
    <w:p w:rsidRPr="006D0971" w:rsidR="00ED2999" w:rsidP="001A670D" w:rsidRDefault="00792ACB" w14:paraId="78C8B85D" w14:textId="56AE98CA">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w:t>
      </w:r>
      <w:r w:rsidRPr="006D0971">
        <w:rPr>
          <w:rFonts w:ascii="Trebuchet MS" w:hAnsi="Trebuchet MS"/>
        </w:rPr>
        <w:t>frequently than</w:t>
      </w:r>
      <w:r w:rsidRPr="006D0971" w:rsidR="00ED2999">
        <w:rPr>
          <w:rFonts w:ascii="Trebuchet MS" w:hAnsi="Trebuchet MS"/>
        </w:rPr>
        <w:t>:</w:t>
      </w:r>
    </w:p>
    <w:p w:rsidRPr="006D0971" w:rsidR="00822912" w:rsidP="001A670D" w:rsidRDefault="00F2085C" w14:paraId="2EAF6E5F" w14:textId="6E8D2CD7">
      <w:pPr>
        <w:pStyle w:val="Heading4"/>
        <w:numPr>
          <w:ilvl w:val="4"/>
          <w:numId w:val="22"/>
        </w:numPr>
      </w:pPr>
      <w:r w:rsidRPr="006D0971">
        <w:t>once every six (6) </w:t>
      </w:r>
      <w:proofErr w:type="gramStart"/>
      <w:r w:rsidRPr="006D0971">
        <w:t>months</w:t>
      </w:r>
      <w:r w:rsidRPr="006D0971" w:rsidR="00ED2999">
        <w:t>;</w:t>
      </w:r>
      <w:proofErr w:type="gramEnd"/>
      <w:r w:rsidRPr="006D0971" w:rsidR="00ED2999">
        <w:t xml:space="preserve"> </w:t>
      </w:r>
    </w:p>
    <w:p w:rsidRPr="006D0971" w:rsidR="00ED2999" w:rsidP="001A670D" w:rsidRDefault="00822912" w14:paraId="6151714E" w14:textId="03286636">
      <w:pPr>
        <w:pStyle w:val="Heading4"/>
        <w:numPr>
          <w:ilvl w:val="4"/>
          <w:numId w:val="22"/>
        </w:numPr>
      </w:pPr>
      <w:r w:rsidRPr="006D0971">
        <w:t xml:space="preserve">no later than [twenty (20) Working Days] after a request from the </w:t>
      </w:r>
      <w:r w:rsidRPr="006D0971" w:rsidR="00C968D2">
        <w:t>Authority</w:t>
      </w:r>
      <w:r w:rsidRPr="006D0971">
        <w:t xml:space="preserve"> for an up-to-date copy of the Exit Plan; </w:t>
      </w:r>
      <w:r w:rsidRPr="006D0971" w:rsidR="00ED2999">
        <w:t>and</w:t>
      </w:r>
    </w:p>
    <w:p w:rsidRPr="006D0971" w:rsidR="00822912" w:rsidP="001A670D" w:rsidRDefault="00822912" w14:paraId="777AD850" w14:textId="3FE5DD84">
      <w:pPr>
        <w:pStyle w:val="Heading4"/>
        <w:numPr>
          <w:ilvl w:val="4"/>
          <w:numId w:val="22"/>
        </w:numPr>
      </w:pPr>
      <w:r w:rsidRPr="006D0971">
        <w:t>as soon as reasonably possible following a Termination Assistance Notice</w:t>
      </w:r>
      <w:r w:rsidRPr="006D0971" w:rsidR="00792ACB">
        <w:t xml:space="preserve"> or 6 months prior to the expiry of this Agreement (or such other period as required by the Authority),</w:t>
      </w:r>
      <w:r w:rsidRPr="006D0971">
        <w:t xml:space="preserve"> and in any event no later than [twenty (20) Working Days] after the date of the Termination Assistance Notice, to prepare a final form that could be implemented </w:t>
      </w:r>
      <w:proofErr w:type="gramStart"/>
      <w:r w:rsidRPr="006D0971">
        <w:t>immediately;</w:t>
      </w:r>
      <w:proofErr w:type="gramEnd"/>
    </w:p>
    <w:p w:rsidRPr="006D0971" w:rsidR="00822912" w:rsidP="001A670D" w:rsidRDefault="00822912" w14:paraId="3EBCC659" w14:textId="706FD7C3">
      <w:pPr>
        <w:pStyle w:val="Heading4"/>
        <w:numPr>
          <w:ilvl w:val="4"/>
          <w:numId w:val="22"/>
        </w:numPr>
      </w:pPr>
      <w:r w:rsidRPr="006D0971">
        <w:t xml:space="preserve">as soon as reasonably possible following, and in any event no later than [twenty (20) Working Days] following, any material </w:t>
      </w:r>
      <w:proofErr w:type="gramStart"/>
      <w:r w:rsidRPr="006D0971">
        <w:t>change</w:t>
      </w:r>
      <w:proofErr w:type="gramEnd"/>
      <w:r w:rsidRPr="006D0971">
        <w:t xml:space="preserve"> to the Services</w:t>
      </w:r>
      <w:r w:rsidRPr="006D0971" w:rsidR="00792ACB">
        <w:t>,</w:t>
      </w:r>
    </w:p>
    <w:p w:rsidRPr="006D0971" w:rsidR="00ED2999" w:rsidP="00792ACB" w:rsidRDefault="00ED2999" w14:paraId="2E5702EB" w14:textId="3D13161B">
      <w:pPr>
        <w:pStyle w:val="Heading4"/>
        <w:numPr>
          <w:ilvl w:val="0"/>
          <w:numId w:val="0"/>
        </w:numPr>
        <w:ind w:left="1418"/>
      </w:pPr>
      <w:r w:rsidRPr="006D0971">
        <w:t xml:space="preserve">and shall submit </w:t>
      </w:r>
      <w:r w:rsidRPr="006D0971" w:rsidR="002266DB">
        <w:t>each updated</w:t>
      </w:r>
      <w:r w:rsidRPr="006D0971">
        <w:t xml:space="preserve"> Exit Plan for the Authority’s agreement in accordance with paragraph </w:t>
      </w:r>
      <w:r w:rsidRPr="006D0971">
        <w:fldChar w:fldCharType="begin"/>
      </w:r>
      <w:r w:rsidRPr="006D0971">
        <w:instrText xml:space="preserve"> REF _Ref443660500 \r \h </w:instrText>
      </w:r>
      <w:r w:rsidR="006D0971">
        <w:instrText xml:space="preserve"> \* MERGEFORMAT </w:instrText>
      </w:r>
      <w:r w:rsidRPr="006D0971">
        <w:fldChar w:fldCharType="separate"/>
      </w:r>
      <w:r w:rsidRPr="006D0971" w:rsidR="005143EC">
        <w:t>5.2</w:t>
      </w:r>
      <w:r w:rsidRPr="006D0971">
        <w:fldChar w:fldCharType="end"/>
      </w:r>
      <w:r w:rsidRPr="006D0971">
        <w:t xml:space="preserve"> above</w:t>
      </w:r>
      <w:r w:rsidRPr="006D0971" w:rsidR="00792ACB">
        <w:t>; and</w:t>
      </w:r>
    </w:p>
    <w:p w:rsidRPr="006D0971" w:rsidR="00792ACB" w:rsidP="001A670D" w:rsidRDefault="00792ACB" w14:paraId="2054FB1A" w14:textId="5C5F5E28">
      <w:pPr>
        <w:pStyle w:val="Heading3"/>
        <w:keepLines w:val="0"/>
        <w:numPr>
          <w:ilvl w:val="3"/>
          <w:numId w:val="19"/>
        </w:numPr>
      </w:pPr>
      <w:r w:rsidRPr="006D0971">
        <w:t xml:space="preserve">jointly review </w:t>
      </w:r>
      <w:r w:rsidRPr="006D0971">
        <w:rPr>
          <w:rFonts w:ascii="Trebuchet MS" w:hAnsi="Trebuchet MS"/>
        </w:rPr>
        <w:t>and</w:t>
      </w:r>
      <w:r w:rsidRPr="006D0971">
        <w:t xml:space="preserve"> verify the Exit Plan if required by the Authority and promptly correct any identified failures.</w:t>
      </w:r>
    </w:p>
    <w:p w:rsidRPr="006D0971" w:rsidR="00792ACB" w:rsidP="00792ACB" w:rsidRDefault="00792ACB" w14:paraId="0C514C9B" w14:textId="2043E7D9">
      <w:pPr>
        <w:pStyle w:val="Heading3"/>
        <w:keepLines w:val="0"/>
        <w:ind w:left="706" w:hanging="706"/>
      </w:pPr>
      <w:r w:rsidRPr="006D0971">
        <w:t xml:space="preserve">Only if (by notification to the Supplier in writing) the </w:t>
      </w:r>
      <w:r w:rsidRPr="006D0971" w:rsidR="00C968D2">
        <w:t>Authority</w:t>
      </w:r>
      <w:r w:rsidRPr="006D0971">
        <w:t xml:space="preserve"> agrees with a draft Exit Plan provided by the Supplier under Paragraph </w:t>
      </w:r>
      <w:r w:rsidRPr="006D0971">
        <w:fldChar w:fldCharType="begin"/>
      </w:r>
      <w:r w:rsidRPr="006D0971">
        <w:instrText xml:space="preserve"> REF _Ref443660500 \r \h </w:instrText>
      </w:r>
      <w:r w:rsidR="006D0971">
        <w:instrText xml:space="preserve"> \* MERGEFORMAT </w:instrText>
      </w:r>
      <w:r w:rsidRPr="006D0971">
        <w:fldChar w:fldCharType="separate"/>
      </w:r>
      <w:r w:rsidRPr="006D0971" w:rsidR="005143EC">
        <w:t>5.2</w:t>
      </w:r>
      <w:r w:rsidRPr="006D0971">
        <w:fldChar w:fldCharType="end"/>
      </w:r>
      <w:r w:rsidRPr="006D0971">
        <w:t>, shall that draft become the Exit Plan for this Contract.</w:t>
      </w:r>
    </w:p>
    <w:p w:rsidRPr="006D0971" w:rsidR="00792ACB" w:rsidP="00792ACB" w:rsidRDefault="00792ACB" w14:paraId="59DCE62B" w14:textId="07F98326">
      <w:pPr>
        <w:pStyle w:val="Heading3"/>
        <w:keepLines w:val="0"/>
        <w:ind w:left="706" w:hanging="706"/>
      </w:pPr>
      <w:r w:rsidRPr="006D0971">
        <w:t xml:space="preserve">A version of an Exit Plan agreed between the parties shall not be superseded by any draft submitted by the Supplier. </w:t>
      </w:r>
    </w:p>
    <w:bookmarkEnd w:id="20"/>
    <w:bookmarkEnd w:id="24"/>
    <w:p w:rsidRPr="006D0971" w:rsidR="00B75F27" w:rsidP="00997614" w:rsidRDefault="00997614" w14:paraId="2450EAB8" w14:textId="682221BB">
      <w:pPr>
        <w:pStyle w:val="Heading3"/>
        <w:rPr>
          <w:rFonts w:ascii="Trebuchet MS" w:hAnsi="Trebuchet MS"/>
        </w:rPr>
      </w:pPr>
      <w:r w:rsidRPr="006D0971">
        <w:rPr>
          <w:rFonts w:ascii="Trebuchet MS" w:hAnsi="Trebuchet MS"/>
        </w:rPr>
        <w:t xml:space="preserve">In the event that Termination Assistance is required by the </w:t>
      </w:r>
      <w:r w:rsidRPr="006D0971" w:rsidR="00C968D2">
        <w:rPr>
          <w:rFonts w:ascii="Trebuchet MS" w:hAnsi="Trebuchet MS"/>
        </w:rPr>
        <w:t>Authority</w:t>
      </w:r>
      <w:r w:rsidRPr="006D0971">
        <w:rPr>
          <w:rFonts w:ascii="Trebuchet MS" w:hAnsi="Trebuchet MS"/>
        </w:rPr>
        <w:t xml:space="preserve"> but at the relevant time the parties are still agreeing an update to the Exit Plan pursuant to Paragraph </w:t>
      </w:r>
      <w:r w:rsidRPr="006D0971">
        <w:fldChar w:fldCharType="begin"/>
      </w:r>
      <w:r w:rsidRPr="006D0971">
        <w:instrText xml:space="preserve"> REF _Ref443660500 \r \h </w:instrText>
      </w:r>
      <w:r w:rsidR="006D0971">
        <w:instrText xml:space="preserve"> \* MERGEFORMAT </w:instrText>
      </w:r>
      <w:r w:rsidRPr="006D0971">
        <w:fldChar w:fldCharType="separate"/>
      </w:r>
      <w:r w:rsidRPr="006D0971" w:rsidR="005143EC">
        <w:t>5.2</w:t>
      </w:r>
      <w:r w:rsidRPr="006D0971">
        <w:fldChar w:fldCharType="end"/>
      </w:r>
      <w:r w:rsidRPr="006D0971">
        <w:rPr>
          <w:rFonts w:ascii="Trebuchet MS" w:hAnsi="Trebuchet MS"/>
        </w:rPr>
        <w:t xml:space="preserve">, the Supplier shall provide the Termination Services in good faith and </w:t>
      </w:r>
      <w:r w:rsidRPr="006D0971" w:rsidR="00F2085C">
        <w:rPr>
          <w:rFonts w:ascii="Trebuchet MS" w:hAnsi="Trebuchet MS"/>
        </w:rPr>
        <w:t xml:space="preserve">in accordance with the principles in this Schedule and the last </w:t>
      </w:r>
      <w:r w:rsidRPr="006D0971">
        <w:rPr>
          <w:rFonts w:ascii="Trebuchet MS" w:hAnsi="Trebuchet MS"/>
        </w:rPr>
        <w:t xml:space="preserve">Authority </w:t>
      </w:r>
      <w:r w:rsidRPr="006D0971" w:rsidR="00F2085C">
        <w:rPr>
          <w:rFonts w:ascii="Trebuchet MS" w:hAnsi="Trebuchet MS"/>
        </w:rPr>
        <w:t xml:space="preserve">approved version of the Exit Plan (insofar as </w:t>
      </w:r>
      <w:r w:rsidRPr="006D0971">
        <w:rPr>
          <w:rFonts w:ascii="Trebuchet MS" w:hAnsi="Trebuchet MS"/>
        </w:rPr>
        <w:t>it still applies</w:t>
      </w:r>
      <w:r w:rsidRPr="006D0971" w:rsidR="00F2085C">
        <w:rPr>
          <w:rFonts w:ascii="Trebuchet MS" w:hAnsi="Trebuchet MS"/>
        </w:rPr>
        <w:t>).</w:t>
      </w:r>
    </w:p>
    <w:p w:rsidRPr="006D0971" w:rsidR="00B75F27" w:rsidRDefault="00F2085C" w14:paraId="4F496DDC" w14:textId="29319005">
      <w:pPr>
        <w:pStyle w:val="Heading2"/>
        <w:rPr>
          <w:rFonts w:ascii="Trebuchet MS" w:hAnsi="Trebuchet MS"/>
        </w:rPr>
      </w:pPr>
      <w:r w:rsidRPr="006D0971">
        <w:rPr>
          <w:rFonts w:ascii="Trebuchet MS" w:hAnsi="Trebuchet MS"/>
        </w:rPr>
        <w:t>TERMINATION SERVICES</w:t>
      </w:r>
    </w:p>
    <w:p w:rsidRPr="006D0971" w:rsidR="00B75F27" w:rsidRDefault="00F2085C" w14:paraId="4F0862AB" w14:textId="77777777">
      <w:pPr>
        <w:pStyle w:val="PartDes"/>
        <w:keepNext/>
        <w:jc w:val="left"/>
      </w:pPr>
      <w:r w:rsidRPr="006D0971">
        <w:t>Notification of Requirements for Termination Services</w:t>
      </w:r>
    </w:p>
    <w:p w:rsidRPr="006D0971" w:rsidR="00B75F27" w:rsidRDefault="00F2085C" w14:paraId="0FBE1A7B" w14:textId="6FBF949A">
      <w:pPr>
        <w:pStyle w:val="Heading3"/>
        <w:keepLines w:val="0"/>
        <w:ind w:hanging="706"/>
        <w:rPr>
          <w:rFonts w:ascii="Trebuchet MS" w:hAnsi="Trebuchet MS"/>
        </w:rPr>
      </w:pPr>
      <w:bookmarkStart w:name="_Ref443661807" w:id="25"/>
      <w:r w:rsidRPr="006D0971">
        <w:rPr>
          <w:rFonts w:ascii="Trebuchet MS" w:hAnsi="Trebuchet MS"/>
        </w:rPr>
        <w:t xml:space="preserve">The Authority shall be entitled to require the provision of Termination Services at any time during the Term by giving written notice to the Supplier (a </w:t>
      </w:r>
      <w:r w:rsidRPr="006D0971">
        <w:rPr>
          <w:rFonts w:ascii="Trebuchet MS" w:hAnsi="Trebuchet MS"/>
          <w:b/>
        </w:rPr>
        <w:t>"Termination Assistance Notice"</w:t>
      </w:r>
      <w:r w:rsidRPr="006D0971">
        <w:rPr>
          <w:rFonts w:ascii="Trebuchet MS" w:hAnsi="Trebuchet MS"/>
        </w:rPr>
        <w:t>):</w:t>
      </w:r>
    </w:p>
    <w:p w:rsidRPr="006D0971" w:rsidR="00B75F27" w:rsidP="001A670D" w:rsidRDefault="00F2085C" w14:paraId="0B0AAACB" w14:textId="454DABD6">
      <w:pPr>
        <w:pStyle w:val="Heading4"/>
        <w:numPr>
          <w:ilvl w:val="3"/>
          <w:numId w:val="22"/>
        </w:numPr>
      </w:pPr>
      <w:r w:rsidRPr="006D0971">
        <w:lastRenderedPageBreak/>
        <w:t xml:space="preserve">at least [4 months] prior to the date of termination or expiry of this Agreement or as soon as reasonably practicable (but in any event, not later than 1 month) following the service by either Party of a Termination Notice; </w:t>
      </w:r>
      <w:r w:rsidRPr="006D0971" w:rsidR="00D708E3">
        <w:t>or</w:t>
      </w:r>
    </w:p>
    <w:p w:rsidRPr="006D0971" w:rsidR="00B75F27" w:rsidP="001A670D" w:rsidRDefault="00F2085C" w14:paraId="3346D383" w14:textId="52D9AB95">
      <w:pPr>
        <w:pStyle w:val="Heading4"/>
        <w:numPr>
          <w:ilvl w:val="3"/>
          <w:numId w:val="22"/>
        </w:numPr>
      </w:pPr>
      <w:r w:rsidRPr="006D0971">
        <w:t>where, pursuant to any right under the Agreement or at Law, the Authority has given written notice to remove any Services (or a particular sub-set of the Services) from the scope of the Agreement (whether following a competitive bid process or otherwise)</w:t>
      </w:r>
      <w:r w:rsidRPr="006D0971" w:rsidR="00D708E3">
        <w:t>.</w:t>
      </w:r>
    </w:p>
    <w:p w:rsidRPr="006D0971" w:rsidR="00B75F27" w:rsidP="00E63A7A" w:rsidRDefault="00F2085C" w14:paraId="28F1D49C" w14:textId="77777777">
      <w:pPr>
        <w:pStyle w:val="Heading3"/>
        <w:numPr>
          <w:ilvl w:val="0"/>
          <w:numId w:val="0"/>
        </w:numPr>
        <w:ind w:left="709"/>
      </w:pPr>
      <w:r w:rsidRPr="006D0971">
        <w:t xml:space="preserve">The </w:t>
      </w:r>
      <w:r w:rsidRPr="006D0971">
        <w:rPr>
          <w:rFonts w:ascii="Trebuchet MS" w:hAnsi="Trebuchet MS"/>
        </w:rPr>
        <w:t>Termination</w:t>
      </w:r>
      <w:r w:rsidRPr="006D0971">
        <w:t xml:space="preserve"> Assistance Notice shall specify:</w:t>
      </w:r>
      <w:bookmarkEnd w:id="25"/>
    </w:p>
    <w:p w:rsidRPr="006D0971" w:rsidR="00B75F27" w:rsidP="001A670D" w:rsidRDefault="00F2085C" w14:paraId="607628B5" w14:textId="77777777">
      <w:pPr>
        <w:pStyle w:val="Heading4"/>
        <w:keepLines w:val="0"/>
        <w:numPr>
          <w:ilvl w:val="3"/>
          <w:numId w:val="27"/>
        </w:numPr>
      </w:pPr>
      <w:bookmarkStart w:name="_Ref444528773" w:id="26"/>
      <w:r w:rsidRPr="006D0971">
        <w:t>the date from which the Supplier shall commence providing the Termination Services ("</w:t>
      </w:r>
      <w:r w:rsidRPr="006D0971">
        <w:rPr>
          <w:b/>
        </w:rPr>
        <w:t>Assistance Commencement Date</w:t>
      </w:r>
      <w:r w:rsidRPr="006D0971">
        <w:t>"</w:t>
      </w:r>
      <w:proofErr w:type="gramStart"/>
      <w:r w:rsidRPr="006D0971">
        <w:t>);</w:t>
      </w:r>
      <w:bookmarkEnd w:id="26"/>
      <w:proofErr w:type="gramEnd"/>
    </w:p>
    <w:p w:rsidR="00B75F27" w:rsidP="001A670D" w:rsidRDefault="00F2085C" w14:paraId="30047EE6" w14:textId="77777777">
      <w:pPr>
        <w:pStyle w:val="Heading4"/>
        <w:numPr>
          <w:ilvl w:val="3"/>
          <w:numId w:val="22"/>
        </w:numPr>
      </w:pPr>
      <w:r w:rsidRPr="006D0971">
        <w:t>the nature of the Termination Services</w:t>
      </w:r>
      <w:r>
        <w:t xml:space="preserve"> required; and</w:t>
      </w:r>
    </w:p>
    <w:p w:rsidR="00B75F27" w:rsidP="001A670D" w:rsidRDefault="00F2085C" w14:paraId="3784FA8C" w14:textId="28683111">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rsidR="00B75F27" w:rsidRDefault="00F2085C" w14:paraId="038CA128" w14:textId="402F235B">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rsidR="00B75F27" w:rsidRDefault="00F2085C" w14:paraId="450F3C45" w14:textId="77777777">
      <w:pPr>
        <w:pStyle w:val="PartDes"/>
        <w:keepNext/>
        <w:jc w:val="left"/>
      </w:pPr>
      <w:r>
        <w:t xml:space="preserve">Termination Assistance Period </w:t>
      </w:r>
    </w:p>
    <w:p w:rsidR="00B75F27" w:rsidRDefault="00F2085C" w14:paraId="7487FA81" w14:textId="77777777">
      <w:pPr>
        <w:pStyle w:val="Heading3"/>
        <w:rPr>
          <w:rFonts w:ascii="Trebuchet MS" w:hAnsi="Trebuchet MS"/>
        </w:rPr>
      </w:pPr>
      <w:r>
        <w:rPr>
          <w:rFonts w:ascii="Trebuchet MS" w:hAnsi="Trebuchet MS"/>
        </w:rPr>
        <w:t>Throughout the Termination Assistance Period, or such shorter period as the Authority may require, the Supplier shall:</w:t>
      </w:r>
    </w:p>
    <w:p w:rsidR="00B75F27" w:rsidP="001A670D" w:rsidRDefault="00F2085C" w14:paraId="1FA22618" w14:textId="29750A86">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xml:space="preserve">, provide the Termination </w:t>
      </w:r>
      <w:proofErr w:type="gramStart"/>
      <w:r>
        <w:t>Services;</w:t>
      </w:r>
      <w:proofErr w:type="gramEnd"/>
    </w:p>
    <w:p w:rsidR="00B75F27" w:rsidP="001A670D" w:rsidRDefault="00F2085C" w14:paraId="2A9C2AAE" w14:textId="0A62A7D8">
      <w:pPr>
        <w:pStyle w:val="Heading4"/>
        <w:numPr>
          <w:ilvl w:val="3"/>
          <w:numId w:val="22"/>
        </w:numPr>
      </w:pPr>
      <w:bookmarkStart w:name="_Ref443661828" w:id="27"/>
      <w:r>
        <w:t xml:space="preserve">provide to the Authority </w:t>
      </w:r>
      <w:r w:rsidRPr="00997614" w:rsid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Pr="00997614" w:rsidR="00997614">
        <w:t xml:space="preserve">ncluding assistance and/or access </w:t>
      </w:r>
      <w:r>
        <w:t xml:space="preserve">to allow the Services to continue without interruption following the termination or expiry of this Agreement and to facilitate the orderly transfer of responsibility for and conduct of the Services to the Authority and/or its Replacement </w:t>
      </w:r>
      <w:proofErr w:type="gramStart"/>
      <w:r>
        <w:t>Supplier;</w:t>
      </w:r>
      <w:bookmarkEnd w:id="27"/>
      <w:proofErr w:type="gramEnd"/>
    </w:p>
    <w:p w:rsidR="00B75F27" w:rsidP="001A670D" w:rsidRDefault="00F2085C" w14:paraId="441E2562" w14:textId="587F4A69">
      <w:pPr>
        <w:pStyle w:val="Heading4"/>
        <w:numPr>
          <w:ilvl w:val="3"/>
          <w:numId w:val="22"/>
        </w:numPr>
      </w:pPr>
      <w:bookmarkStart w:name="_Ref443913886" w:id="28"/>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8"/>
      <w:r w:rsidR="00745D28">
        <w:t xml:space="preserve"> and</w:t>
      </w:r>
    </w:p>
    <w:p w:rsidR="00B75F27" w:rsidP="001A670D" w:rsidRDefault="00997614" w14:paraId="538D0814" w14:textId="63C23B91">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w:t>
      </w:r>
      <w:proofErr w:type="gramStart"/>
      <w:r>
        <w:t>Agreement</w:t>
      </w:r>
      <w:r w:rsidR="00F2085C">
        <w:t>;</w:t>
      </w:r>
      <w:bookmarkStart w:name="_Ref139191739" w:id="29"/>
      <w:proofErr w:type="gramEnd"/>
      <w:r w:rsidR="00F2085C">
        <w:t xml:space="preserve"> </w:t>
      </w:r>
      <w:bookmarkEnd w:id="29"/>
    </w:p>
    <w:p w:rsidR="00997614" w:rsidP="001A670D" w:rsidRDefault="00F2085C" w14:paraId="4454914D" w14:textId="77777777">
      <w:pPr>
        <w:pStyle w:val="Heading4"/>
        <w:numPr>
          <w:ilvl w:val="3"/>
          <w:numId w:val="22"/>
        </w:numPr>
      </w:pPr>
      <w:bookmarkStart w:name="_Ref27372751" w:id="30"/>
      <w:bookmarkStart w:name="_Ref127426020" w:id="31"/>
      <w:r>
        <w:t>at the Authority's request and on reasonable notice, deliver up-to-date Registers to the Authority</w:t>
      </w:r>
      <w:bookmarkEnd w:id="30"/>
      <w:r w:rsidR="00997614">
        <w:t>; and</w:t>
      </w:r>
    </w:p>
    <w:p w:rsidR="00B75F27" w:rsidP="001A670D" w:rsidRDefault="00997614" w14:paraId="647BBB2F" w14:textId="4ED0FD11">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1"/>
    </w:p>
    <w:p w:rsidR="00B75F27" w:rsidRDefault="00F2085C" w14:paraId="79C8E4B2" w14:textId="1033E41B">
      <w:pPr>
        <w:pStyle w:val="Heading3"/>
        <w:keepLines w:val="0"/>
        <w:ind w:hanging="706"/>
        <w:rPr>
          <w:rFonts w:ascii="Trebuchet MS" w:hAnsi="Trebuchet MS"/>
        </w:rPr>
      </w:pPr>
      <w:bookmarkStart w:name="_Ref28064680" w:id="32"/>
      <w:bookmarkStart w:name="_Ref127426598" w:id="33"/>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rsidR="00B75F27" w:rsidRDefault="00F2085C" w14:paraId="2AFA6CB6" w14:textId="02FE976D">
      <w:pPr>
        <w:pStyle w:val="Heading3"/>
        <w:keepLines w:val="0"/>
        <w:ind w:hanging="706"/>
        <w:rPr>
          <w:rFonts w:ascii="Trebuchet MS" w:hAnsi="Trebuchet MS"/>
        </w:rPr>
      </w:pPr>
      <w:bookmarkStart w:name="_Ref27371932" w:id="34"/>
      <w:bookmarkStart w:name="_Ref443913878" w:id="35"/>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4"/>
      <w:r>
        <w:rPr>
          <w:rFonts w:ascii="Trebuchet MS" w:hAnsi="Trebuchet MS"/>
        </w:rPr>
        <w:t xml:space="preserve"> to take account of such adverse effect.</w:t>
      </w:r>
      <w:bookmarkEnd w:id="35"/>
    </w:p>
    <w:bookmarkEnd w:id="32"/>
    <w:bookmarkEnd w:id="33"/>
    <w:p w:rsidR="00B75F27" w:rsidP="008A2FC0" w:rsidRDefault="00F944FC" w14:paraId="64295942" w14:textId="34CF0734">
      <w:pPr>
        <w:pStyle w:val="Heading2"/>
      </w:pPr>
      <w:r w:rsidRPr="008A2FC0">
        <w:rPr>
          <w:rFonts w:ascii="Trebuchet MS" w:hAnsi="Trebuchet MS"/>
        </w:rPr>
        <w:t>TERMINATION</w:t>
      </w:r>
      <w:r>
        <w:t xml:space="preserve"> OBLIGATIONS</w:t>
      </w:r>
    </w:p>
    <w:p w:rsidR="00B75F27" w:rsidRDefault="00F2085C" w14:paraId="21521C55" w14:textId="5BAB82B8">
      <w:pPr>
        <w:pStyle w:val="Heading3"/>
        <w:keepLines w:val="0"/>
        <w:ind w:left="706" w:hanging="706"/>
        <w:rPr>
          <w:rFonts w:ascii="Trebuchet MS" w:hAnsi="Trebuchet MS"/>
        </w:rPr>
      </w:pPr>
      <w:bookmarkStart w:name="_Ref127352385" w:id="36"/>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6"/>
    </w:p>
    <w:p w:rsidR="00B75F27" w:rsidRDefault="00F2085C" w14:paraId="6615BD2C" w14:textId="19E091FF">
      <w:pPr>
        <w:pStyle w:val="Heading3"/>
        <w:rPr>
          <w:rFonts w:ascii="Trebuchet MS" w:hAnsi="Trebuchet MS"/>
        </w:rPr>
      </w:pPr>
      <w:bookmarkStart w:name="_Ref127952817" w:id="3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7"/>
    </w:p>
    <w:p w:rsidR="00B75F27" w:rsidP="001A670D" w:rsidRDefault="00F2085C" w14:paraId="6B072815" w14:textId="263B5247">
      <w:pPr>
        <w:pStyle w:val="Heading4"/>
        <w:numPr>
          <w:ilvl w:val="3"/>
          <w:numId w:val="22"/>
        </w:numPr>
      </w:pPr>
      <w:r>
        <w:t xml:space="preserve">cease to use the Authority </w:t>
      </w:r>
      <w:proofErr w:type="gramStart"/>
      <w:r>
        <w:t>Data;</w:t>
      </w:r>
      <w:proofErr w:type="gramEnd"/>
    </w:p>
    <w:p w:rsidR="00B75F27" w:rsidP="001A670D" w:rsidRDefault="00F2085C" w14:paraId="0C99AB70" w14:textId="0ED0FB4A">
      <w:pPr>
        <w:pStyle w:val="Heading4"/>
        <w:numPr>
          <w:ilvl w:val="3"/>
          <w:numId w:val="22"/>
        </w:numPr>
      </w:pPr>
      <w:r>
        <w:t>provide the Authority and/or the Replacement Supplier with a complete and uncorrupted version of the Authority Data in electronic form (or such other format as reasonably required by the Authority</w:t>
      </w:r>
      <w:proofErr w:type="gramStart"/>
      <w:r>
        <w:t>);</w:t>
      </w:r>
      <w:proofErr w:type="gramEnd"/>
    </w:p>
    <w:p w:rsidR="00B75F27" w:rsidP="001A670D" w:rsidRDefault="00F2085C" w14:paraId="7E529A43" w14:textId="2EC8B9F4">
      <w:pPr>
        <w:pStyle w:val="Heading4"/>
        <w:numPr>
          <w:ilvl w:val="3"/>
          <w:numId w:val="22"/>
        </w:numPr>
      </w:pPr>
      <w:r>
        <w:t xml:space="preserve">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w:t>
      </w:r>
      <w:proofErr w:type="gramStart"/>
      <w:r>
        <w:t>laws;</w:t>
      </w:r>
      <w:proofErr w:type="gramEnd"/>
    </w:p>
    <w:p w:rsidR="00B75F27" w:rsidP="001A670D" w:rsidRDefault="00F2085C" w14:paraId="41F4ED7B" w14:textId="4533A0E6">
      <w:pPr>
        <w:pStyle w:val="Heading4"/>
        <w:numPr>
          <w:ilvl w:val="3"/>
          <w:numId w:val="22"/>
        </w:numPr>
      </w:pPr>
      <w:r>
        <w:t>return to the Authority such of the following as is in the Supplier's possession or control:</w:t>
      </w:r>
    </w:p>
    <w:p w:rsidR="00B75F27" w:rsidP="001A670D" w:rsidRDefault="00F2085C" w14:paraId="6C476C4F" w14:textId="70D80D08">
      <w:pPr>
        <w:pStyle w:val="Heading9"/>
        <w:numPr>
          <w:ilvl w:val="3"/>
          <w:numId w:val="29"/>
        </w:numPr>
      </w:pPr>
      <w:r>
        <w:t xml:space="preserve">all copies of the Authority Software and any other software licensed by the Authority to the Supplier under this </w:t>
      </w:r>
      <w:proofErr w:type="gramStart"/>
      <w:r>
        <w:t>Agreement;</w:t>
      </w:r>
      <w:proofErr w:type="gramEnd"/>
    </w:p>
    <w:p w:rsidR="00B75F27" w:rsidP="00745D28" w:rsidRDefault="00F2085C" w14:paraId="0B1310BB" w14:textId="3A05D025">
      <w:pPr>
        <w:pStyle w:val="Heading9"/>
      </w:pPr>
      <w:r>
        <w:lastRenderedPageBreak/>
        <w:t xml:space="preserve">all materials created by the Supplier under this Agreement in which the IPRs are owned by the </w:t>
      </w:r>
      <w:proofErr w:type="gramStart"/>
      <w:r>
        <w:t>Authority;</w:t>
      </w:r>
      <w:proofErr w:type="gramEnd"/>
    </w:p>
    <w:p w:rsidR="00B75F27" w:rsidP="00745D28" w:rsidRDefault="00F2085C" w14:paraId="75759D7D" w14:textId="33CAE981">
      <w:pPr>
        <w:pStyle w:val="Heading9"/>
      </w:pPr>
      <w:r>
        <w:t>any parts of the IT Environment and any other equipment which belongs to the Authority; and</w:t>
      </w:r>
    </w:p>
    <w:p w:rsidR="00B75F27" w:rsidP="00745D28" w:rsidRDefault="00F2085C" w14:paraId="3C27B028" w14:textId="09399224">
      <w:pPr>
        <w:pStyle w:val="Heading9"/>
      </w:pPr>
      <w:r>
        <w:t xml:space="preserve">any items that have been on-charged to the Authority, such as </w:t>
      </w:r>
      <w:proofErr w:type="gramStart"/>
      <w:r>
        <w:t>consumables;</w:t>
      </w:r>
      <w:proofErr w:type="gramEnd"/>
      <w:r>
        <w:t xml:space="preserve"> </w:t>
      </w:r>
    </w:p>
    <w:p w:rsidR="00B75F27" w:rsidP="001A670D" w:rsidRDefault="00F2085C" w14:paraId="599DD029" w14:textId="3109ED24">
      <w:pPr>
        <w:pStyle w:val="Heading4"/>
        <w:numPr>
          <w:ilvl w:val="3"/>
          <w:numId w:val="22"/>
        </w:numPr>
      </w:pPr>
      <w:r>
        <w:t xml:space="preserve">vacate any Authority </w:t>
      </w:r>
      <w:proofErr w:type="gramStart"/>
      <w:r>
        <w:t>Premises;</w:t>
      </w:r>
      <w:proofErr w:type="gramEnd"/>
    </w:p>
    <w:p w:rsidR="00B75F27" w:rsidP="001A670D" w:rsidRDefault="00F2085C" w14:paraId="1647A8BD" w14:textId="4E979ABB">
      <w:pPr>
        <w:pStyle w:val="Heading4"/>
        <w:numPr>
          <w:ilvl w:val="3"/>
          <w:numId w:val="22"/>
        </w:numPr>
      </w:pPr>
      <w:bookmarkStart w:name="_DV_M565" w:id="38"/>
      <w:bookmarkEnd w:id="38"/>
      <w:r>
        <w:t>provide access during normal working hours to the Authority and/or the Replacement Supplier for up to 12 months after expiry or termination to:</w:t>
      </w:r>
    </w:p>
    <w:p w:rsidR="00B75F27" w:rsidP="001A670D" w:rsidRDefault="00F2085C" w14:paraId="56210717" w14:textId="0FE33520">
      <w:pPr>
        <w:pStyle w:val="Heading9"/>
        <w:numPr>
          <w:ilvl w:val="3"/>
          <w:numId w:val="30"/>
        </w:numPr>
      </w:pPr>
      <w:r>
        <w:t>such information relating to the Services as remains in the possession or control of the Supplier; and</w:t>
      </w:r>
    </w:p>
    <w:p w:rsidR="00B75F27" w:rsidP="00745D28" w:rsidRDefault="00F2085C" w14:paraId="4C19F28B" w14:textId="646F089B">
      <w:pPr>
        <w:pStyle w:val="Heading9"/>
      </w:pPr>
      <w:bookmarkStart w:name="_Ref443913904" w:id="39"/>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39"/>
    </w:p>
    <w:p w:rsidR="00B75F27" w:rsidRDefault="00F2085C" w14:paraId="1A7A9BA2" w14:textId="7B8D9217">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rsidR="00B75F27" w:rsidRDefault="00F2085C" w14:paraId="6CB16739" w14:textId="446C5798">
      <w:pPr>
        <w:pStyle w:val="Heading3"/>
        <w:keepLines w:val="0"/>
        <w:rPr>
          <w:rFonts w:ascii="Trebuchet MS" w:hAnsi="Trebuchet MS"/>
        </w:rPr>
      </w:pPr>
      <w:bookmarkStart w:name="_Ref127350585" w:id="40"/>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0"/>
    </w:p>
    <w:p w:rsidR="00B75F27" w:rsidP="00F944FC" w:rsidRDefault="00F2085C" w14:paraId="7B1D2B16" w14:textId="4E844512">
      <w:pPr>
        <w:pStyle w:val="Heading2"/>
        <w:rPr>
          <w:rFonts w:ascii="Trebuchet MS" w:hAnsi="Trebuchet MS"/>
        </w:rPr>
      </w:pPr>
      <w:bookmarkStart w:name="_Ref127425445" w:id="41"/>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rsidR="00B75F27" w:rsidP="00F944FC" w:rsidRDefault="00F2085C" w14:paraId="290AEE45" w14:textId="0AB00C51">
      <w:pPr>
        <w:pStyle w:val="Heading3"/>
        <w:rPr>
          <w:rFonts w:ascii="Trebuchet MS" w:hAnsi="Trebuchet MS" w:cs="Arial"/>
        </w:rPr>
      </w:pPr>
      <w:bookmarkStart w:name="_Ref127425768" w:id="42"/>
      <w:bookmarkEnd w:id="41"/>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2"/>
    </w:p>
    <w:p w:rsidR="00B75F27" w:rsidP="001A670D" w:rsidRDefault="00F2085C" w14:paraId="23638989" w14:textId="66D235D0">
      <w:pPr>
        <w:pStyle w:val="Heading4"/>
        <w:numPr>
          <w:ilvl w:val="3"/>
          <w:numId w:val="22"/>
        </w:numPr>
      </w:pPr>
      <w:r>
        <w:t>terminate, enter into or vary any Sub</w:t>
      </w:r>
      <w:r>
        <w:noBreakHyphen/>
        <w:t xml:space="preserve">contract except to the extent that such change does not or will not affect the provision of Services or the </w:t>
      </w:r>
      <w:proofErr w:type="gramStart"/>
      <w:r>
        <w:t>Charges;</w:t>
      </w:r>
      <w:proofErr w:type="gramEnd"/>
    </w:p>
    <w:p w:rsidR="00B75F27" w:rsidP="001A670D" w:rsidRDefault="00F2085C" w14:paraId="3CA016A6" w14:textId="47442473">
      <w:pPr>
        <w:pStyle w:val="Heading4"/>
        <w:numPr>
          <w:ilvl w:val="3"/>
          <w:numId w:val="22"/>
        </w:numPr>
      </w:pPr>
      <w:r>
        <w:t>(subject to normal maintenance requirements) make material modifications to, or dispose of, any existing Assets or acquire any new Assets; or</w:t>
      </w:r>
    </w:p>
    <w:p w:rsidR="00B75F27" w:rsidP="001A670D" w:rsidRDefault="00F2085C" w14:paraId="6491BBE3" w14:textId="0C5E1766">
      <w:pPr>
        <w:pStyle w:val="Heading4"/>
        <w:numPr>
          <w:ilvl w:val="3"/>
          <w:numId w:val="22"/>
        </w:numPr>
      </w:pPr>
      <w:r>
        <w:t>terminate, enter into or vary any licence for software in connection with the Services.</w:t>
      </w:r>
    </w:p>
    <w:p w:rsidR="00B75F27" w:rsidP="00F944FC" w:rsidRDefault="00F2085C" w14:paraId="45E1EEA6" w14:textId="0E1E56CB">
      <w:pPr>
        <w:pStyle w:val="Heading3"/>
        <w:rPr>
          <w:rFonts w:ascii="Trebuchet MS" w:hAnsi="Trebuchet MS" w:cs="Arial"/>
        </w:rPr>
      </w:pPr>
      <w:bookmarkStart w:name="_Ref127426626" w:id="43"/>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3"/>
    </w:p>
    <w:p w:rsidR="00B75F27" w:rsidP="001A670D" w:rsidRDefault="00F2085C" w14:paraId="078D2176" w14:textId="28899978">
      <w:pPr>
        <w:pStyle w:val="Heading4"/>
        <w:numPr>
          <w:ilvl w:val="3"/>
          <w:numId w:val="31"/>
        </w:numPr>
      </w:pPr>
      <w:bookmarkStart w:name="_Ref443913927" w:id="44"/>
      <w:bookmarkStart w:name="_Ref27373383" w:id="45"/>
      <w:r>
        <w:t>which, if any, of the Assets the Authority requires to be transferred to the Authority and/or the Replacement Supplier ("</w:t>
      </w:r>
      <w:r w:rsidRPr="00A35B79">
        <w:rPr>
          <w:b/>
        </w:rPr>
        <w:t>Transferring Assets</w:t>
      </w:r>
      <w:r>
        <w:t>"</w:t>
      </w:r>
      <w:proofErr w:type="gramStart"/>
      <w:r>
        <w:t>);</w:t>
      </w:r>
      <w:bookmarkEnd w:id="44"/>
      <w:proofErr w:type="gramEnd"/>
      <w:r>
        <w:t xml:space="preserve"> </w:t>
      </w:r>
      <w:bookmarkEnd w:id="45"/>
    </w:p>
    <w:p w:rsidR="00B75F27" w:rsidP="001A670D" w:rsidRDefault="00F2085C" w14:paraId="4C496676" w14:textId="796D3514">
      <w:pPr>
        <w:pStyle w:val="Heading4"/>
        <w:numPr>
          <w:ilvl w:val="3"/>
          <w:numId w:val="22"/>
        </w:numPr>
      </w:pPr>
      <w:bookmarkStart w:name="_Ref444595982" w:id="46"/>
      <w:bookmarkStart w:name="_Ref127958943" w:id="47"/>
      <w:r>
        <w:t>which, if any, of:</w:t>
      </w:r>
      <w:bookmarkEnd w:id="46"/>
    </w:p>
    <w:p w:rsidR="00B75F27" w:rsidP="001A670D" w:rsidRDefault="00F2085C" w14:paraId="36EC985B" w14:textId="5026DEAB">
      <w:pPr>
        <w:pStyle w:val="Heading4"/>
        <w:numPr>
          <w:ilvl w:val="4"/>
          <w:numId w:val="22"/>
        </w:numPr>
      </w:pPr>
      <w:r>
        <w:t xml:space="preserve">the Exclusive Assets that are not Transferring Assets; and </w:t>
      </w:r>
    </w:p>
    <w:p w:rsidR="00B75F27" w:rsidP="001A670D" w:rsidRDefault="00F2085C" w14:paraId="2D9DAC95" w14:textId="73CD8C88">
      <w:pPr>
        <w:pStyle w:val="Heading4"/>
        <w:numPr>
          <w:ilvl w:val="4"/>
          <w:numId w:val="22"/>
        </w:numPr>
      </w:pPr>
      <w:r>
        <w:t>the Non-Exclusive Assets,</w:t>
      </w:r>
    </w:p>
    <w:p w:rsidR="00B75F27" w:rsidRDefault="00F2085C" w14:paraId="14F29B96" w14:textId="0A77E649">
      <w:pPr>
        <w:ind w:left="1406" w:firstLine="11"/>
        <w:rPr>
          <w:rFonts w:ascii="Trebuchet MS" w:hAnsi="Trebuchet MS"/>
        </w:rPr>
      </w:pPr>
      <w:r>
        <w:rPr>
          <w:rFonts w:ascii="Trebuchet MS" w:hAnsi="Trebuchet MS"/>
        </w:rPr>
        <w:t>the Authority and/or the Replacement Supplier requires the continued use of; and</w:t>
      </w:r>
    </w:p>
    <w:p w:rsidR="00B75F27" w:rsidP="001A670D" w:rsidRDefault="00F2085C" w14:paraId="3A477999" w14:textId="4B18027D">
      <w:pPr>
        <w:pStyle w:val="Heading4"/>
        <w:numPr>
          <w:ilvl w:val="3"/>
          <w:numId w:val="22"/>
        </w:numPr>
      </w:pPr>
      <w:bookmarkStart w:name="_Ref444611633" w:id="48"/>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7"/>
      <w:bookmarkEnd w:id="48"/>
    </w:p>
    <w:p w:rsidR="00B75F27" w:rsidRDefault="00F2085C" w14:paraId="6310AD95" w14:textId="31DE88EF">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rsidR="00B75F27" w:rsidP="00180E64" w:rsidRDefault="00F2085C" w14:paraId="28B34190" w14:textId="55FAC78D">
      <w:pPr>
        <w:pStyle w:val="Heading3"/>
      </w:pPr>
      <w:bookmarkStart w:name="_Ref127425863" w:id="49"/>
      <w:r>
        <w:rPr>
          <w:rFonts w:ascii="Trebuchet MS" w:hAnsi="Trebuchet MS"/>
        </w:rPr>
        <w:t xml:space="preserve">With effect from the expiry of the </w:t>
      </w:r>
      <w:r w:rsidRPr="006D0971">
        <w:rPr>
          <w:rFonts w:ascii="Trebuchet MS" w:hAnsi="Trebuchet MS"/>
        </w:rPr>
        <w:t>Termination Assistance Period, should the Authority so require, the Supplier shall</w:t>
      </w:r>
      <w:r w:rsidRPr="006D0971" w:rsidR="000B42C0">
        <w:rPr>
          <w:rFonts w:ascii="Trebuchet MS" w:hAnsi="Trebuchet MS"/>
        </w:rPr>
        <w:t xml:space="preserve"> </w:t>
      </w:r>
      <w:r w:rsidRPr="006D0971">
        <w:rPr>
          <w:rFonts w:ascii="Trebuchet MS" w:hAnsi="Trebuchet MS"/>
        </w:rPr>
        <w:t>sell the Transferring Assets to the Authority and/or its nominated Replacement Supplier for</w:t>
      </w:r>
      <w:r w:rsidRPr="006D0971" w:rsidR="00180E64">
        <w:rPr>
          <w:rFonts w:ascii="Trebuchet MS" w:hAnsi="Trebuchet MS"/>
        </w:rPr>
        <w:t xml:space="preserve"> their [Net Book Value] less any amount already paid for them through the Charges or any Termination Payment</w:t>
      </w:r>
      <w:r>
        <w:t xml:space="preserve">. </w:t>
      </w:r>
    </w:p>
    <w:bookmarkEnd w:id="49"/>
    <w:p w:rsidR="00B75F27" w:rsidP="00F944FC" w:rsidRDefault="00F2085C" w14:paraId="7FE703CE" w14:textId="476F0DEA">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rsidR="00B75F27" w:rsidP="00F944FC" w:rsidRDefault="00F2085C" w14:paraId="5C89F583" w14:textId="0A75B0AA">
      <w:pPr>
        <w:pStyle w:val="Heading3"/>
        <w:rPr>
          <w:rFonts w:ascii="Trebuchet MS" w:hAnsi="Trebuchet MS" w:cs="Arial"/>
        </w:rPr>
      </w:pPr>
      <w:bookmarkStart w:name="_Ref127425261" w:id="50"/>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rsidR="00B75F27" w:rsidP="001A670D" w:rsidRDefault="00F2085C" w14:paraId="339C9036" w14:textId="37E7477C">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rsidR="00B75F27" w:rsidP="001A670D" w:rsidRDefault="00F2085C" w14:paraId="1855377E" w14:textId="58FCBB3C">
      <w:pPr>
        <w:pStyle w:val="Heading4"/>
        <w:numPr>
          <w:ilvl w:val="3"/>
          <w:numId w:val="31"/>
        </w:numPr>
      </w:pPr>
      <w:r>
        <w:t>procure a suitable alternative to such assets and the Authority or the Replacement Supplier shall bear the reasonable proven costs of procuring the same.</w:t>
      </w:r>
    </w:p>
    <w:p w:rsidRPr="00BA755D" w:rsidR="00B75F27" w:rsidP="00F944FC" w:rsidRDefault="00F2085C" w14:paraId="183EA861" w14:textId="32808B29">
      <w:pPr>
        <w:pStyle w:val="Heading3"/>
        <w:rPr>
          <w:rFonts w:ascii="Trebuchet MS" w:hAnsi="Trebuchet MS" w:cs="Arial"/>
        </w:rPr>
      </w:pPr>
      <w:bookmarkStart w:name="_Ref127426673" w:id="51"/>
      <w:bookmarkEnd w:id="50"/>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rsidR="00B75F27" w:rsidP="00F944FC" w:rsidRDefault="00F2085C" w14:paraId="36CE4F48" w14:textId="60071763">
      <w:pPr>
        <w:pStyle w:val="Heading3"/>
        <w:rPr>
          <w:rFonts w:ascii="Trebuchet MS" w:hAnsi="Trebuchet MS" w:cs="Arial"/>
        </w:rPr>
      </w:pPr>
      <w:r>
        <w:rPr>
          <w:rFonts w:ascii="Trebuchet MS" w:hAnsi="Trebuchet MS"/>
        </w:rPr>
        <w:t xml:space="preserve">The Supplier shall as soon as reasonably </w:t>
      </w:r>
      <w:proofErr w:type="gramStart"/>
      <w:r>
        <w:rPr>
          <w:rFonts w:ascii="Trebuchet MS" w:hAnsi="Trebuchet MS"/>
        </w:rPr>
        <w:t>practicable</w:t>
      </w:r>
      <w:proofErr w:type="gramEnd"/>
      <w:r>
        <w:rPr>
          <w:rFonts w:ascii="Trebuchet MS" w:hAnsi="Trebuchet MS"/>
        </w:rPr>
        <w:t xml:space="preserve"> assign or procure the novation of the Transferring Contracts</w:t>
      </w:r>
      <w:r w:rsidRPr="0088768A" w:rsid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w:t>
      </w:r>
      <w:r w:rsidRPr="00AE37A0">
        <w:rPr>
          <w:rFonts w:ascii="Trebuchet MS" w:hAnsi="Trebuchet MS"/>
        </w:rPr>
        <w:t>Transferring Contracts to the Authority (and/or the Replacement Supplier at the Authority's request) no less than [4] weeks before the date the novation or assignment is to take effect.</w:t>
      </w:r>
      <w:r w:rsidRPr="00AE37A0" w:rsidR="000B42C0">
        <w:rPr>
          <w:rFonts w:ascii="Trebuchet MS" w:hAnsi="Trebuchet MS"/>
        </w:rPr>
        <w:t xml:space="preserve"> </w:t>
      </w:r>
      <w:r w:rsidRPr="00AE37A0">
        <w:rPr>
          <w:rFonts w:ascii="Trebuchet MS" w:hAnsi="Trebuchet MS"/>
        </w:rPr>
        <w:t xml:space="preserve">The Supplier </w:t>
      </w:r>
      <w:r>
        <w:rPr>
          <w:rFonts w:ascii="Trebuchet MS" w:hAnsi="Trebuchet MS"/>
        </w:rPr>
        <w:t xml:space="preserve">shall execute such documents and provide such other assistance as the Authority reasonably requires to </w:t>
      </w:r>
      <w:proofErr w:type="gramStart"/>
      <w:r>
        <w:rPr>
          <w:rFonts w:ascii="Trebuchet MS" w:hAnsi="Trebuchet MS"/>
        </w:rPr>
        <w:t>effect</w:t>
      </w:r>
      <w:proofErr w:type="gramEnd"/>
      <w:r>
        <w:rPr>
          <w:rFonts w:ascii="Trebuchet MS" w:hAnsi="Trebuchet MS"/>
        </w:rPr>
        <w:t xml:space="preserve"> this novation or assignment.</w:t>
      </w:r>
      <w:bookmarkEnd w:id="51"/>
    </w:p>
    <w:p w:rsidR="00B75F27" w:rsidP="00F944FC" w:rsidRDefault="00F2085C" w14:paraId="23C43FEB" w14:textId="11A7E100">
      <w:pPr>
        <w:pStyle w:val="Heading3"/>
        <w:rPr>
          <w:rFonts w:ascii="Trebuchet MS" w:hAnsi="Trebuchet MS" w:cs="Arial"/>
        </w:rPr>
      </w:pPr>
      <w:bookmarkStart w:name="_Ref37322775" w:id="52"/>
      <w:r>
        <w:rPr>
          <w:rFonts w:ascii="Trebuchet MS" w:hAnsi="Trebuchet MS"/>
        </w:rPr>
        <w:t>The Authority shall:</w:t>
      </w:r>
    </w:p>
    <w:p w:rsidR="00B75F27" w:rsidP="001A670D" w:rsidRDefault="00F2085C" w14:paraId="3AD4EE24" w14:textId="7E6BA7CA">
      <w:pPr>
        <w:pStyle w:val="Heading4"/>
        <w:keepLines w:val="0"/>
        <w:numPr>
          <w:ilvl w:val="3"/>
          <w:numId w:val="24"/>
        </w:numPr>
      </w:pPr>
      <w:r>
        <w:t>accept assignments from the Supplier or join with the Supplier in procuring a novation of each Transferring Contract; and</w:t>
      </w:r>
    </w:p>
    <w:p w:rsidR="00B75F27" w:rsidP="001A670D" w:rsidRDefault="00F2085C" w14:paraId="15C0B7C4" w14:textId="619EC4E5">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2"/>
      <w:r>
        <w:t>.</w:t>
      </w:r>
    </w:p>
    <w:p w:rsidR="00B75F27" w:rsidP="00F944FC" w:rsidRDefault="00F2085C" w14:paraId="1D56A822" w14:textId="541F170E">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rsidR="00B75F27" w:rsidP="00F944FC" w:rsidRDefault="00F2085C" w14:paraId="207CD03C" w14:textId="413809F9">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rsidR="00B75F27" w:rsidP="001A670D" w:rsidRDefault="00F2085C" w14:paraId="6F4D43E4" w14:textId="77777777">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rsidR="00B75F27" w:rsidP="001A670D" w:rsidRDefault="00F2085C" w14:paraId="02328794" w14:textId="77777777">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rsidR="00B75F27" w:rsidP="00F944FC" w:rsidRDefault="00F2085C" w14:paraId="65D208EF" w14:textId="47C46753">
      <w:pPr>
        <w:pStyle w:val="Heading3"/>
        <w:rPr>
          <w:rFonts w:ascii="Trebuchet MS" w:hAnsi="Trebuchet MS" w:cs="Arial"/>
        </w:rPr>
      </w:pPr>
      <w:bookmarkStart w:name="_Ref522288061" w:id="53"/>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3"/>
    </w:p>
    <w:p w:rsidR="00B75F27" w:rsidP="00F944FC" w:rsidRDefault="00F2085C" w14:paraId="341EB909" w14:textId="77777777">
      <w:pPr>
        <w:pStyle w:val="Heading2"/>
        <w:rPr>
          <w:rFonts w:ascii="Trebuchet MS" w:hAnsi="Trebuchet MS"/>
        </w:rPr>
      </w:pPr>
      <w:bookmarkStart w:name="_DV_M564" w:id="54"/>
      <w:bookmarkStart w:name="_DV_M566" w:id="55"/>
      <w:bookmarkStart w:name="_DV_M567" w:id="56"/>
      <w:bookmarkEnd w:id="54"/>
      <w:bookmarkEnd w:id="55"/>
      <w:bookmarkEnd w:id="56"/>
      <w:r>
        <w:rPr>
          <w:rFonts w:ascii="Trebuchet MS" w:hAnsi="Trebuchet MS"/>
        </w:rPr>
        <w:t xml:space="preserve">SUPPLIER PERSONNEL </w:t>
      </w:r>
    </w:p>
    <w:p w:rsidR="00B75F27" w:rsidP="00F944FC" w:rsidRDefault="00F2085C" w14:paraId="19AD614B" w14:textId="77777777">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rsidR="00B75F27" w:rsidP="00F944FC" w:rsidRDefault="00F2085C" w14:paraId="2B7A379D" w14:textId="77777777">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rsidR="00B75F27" w:rsidP="00F944FC" w:rsidRDefault="00F2085C" w14:paraId="0AB452D0" w14:textId="77777777">
      <w:pPr>
        <w:pStyle w:val="Heading3"/>
        <w:rPr>
          <w:rFonts w:ascii="Trebuchet MS" w:hAnsi="Trebuchet MS"/>
        </w:rPr>
      </w:pPr>
      <w:r>
        <w:rPr>
          <w:rFonts w:ascii="Trebuchet MS" w:hAnsi="Trebuchet MS"/>
        </w:rPr>
        <w:t>During the Termination Assistance Period, the Supplier shall and shall procure that any relevant Sub-contractor shall:</w:t>
      </w:r>
    </w:p>
    <w:p w:rsidR="00B75F27" w:rsidP="001A670D" w:rsidRDefault="00F2085C" w14:paraId="42D9A1B2" w14:textId="77777777">
      <w:pPr>
        <w:pStyle w:val="Heading4"/>
        <w:numPr>
          <w:ilvl w:val="3"/>
          <w:numId w:val="28"/>
        </w:numPr>
      </w:pPr>
      <w:r>
        <w:t xml:space="preserve">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w:t>
      </w:r>
      <w:proofErr w:type="gramStart"/>
      <w:r>
        <w:t>Employees;</w:t>
      </w:r>
      <w:proofErr w:type="gramEnd"/>
    </w:p>
    <w:p w:rsidR="00B75F27" w:rsidP="001A670D" w:rsidRDefault="00F2085C" w14:paraId="321D02FB" w14:textId="77777777">
      <w:pPr>
        <w:pStyle w:val="Heading4"/>
        <w:numPr>
          <w:ilvl w:val="3"/>
          <w:numId w:val="25"/>
        </w:numPr>
      </w:pPr>
      <w:r>
        <w:t xml:space="preserve">consent to any election by the Authority, Replacement Supplier and/or Replacement Sub-contractor to carry out pre-transfer collective consultation under S198A - 198B of the Trade Union and Labour Relations (Consolidation) Act 1992 and thereafter facilitate such </w:t>
      </w:r>
      <w:proofErr w:type="gramStart"/>
      <w:r>
        <w:t>consultation;</w:t>
      </w:r>
      <w:proofErr w:type="gramEnd"/>
    </w:p>
    <w:p w:rsidR="00B75F27" w:rsidP="001A670D" w:rsidRDefault="00F2085C" w14:paraId="1E081E71" w14:textId="77777777">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rsidR="00B75F27" w:rsidP="00F944FC" w:rsidRDefault="00F2085C" w14:paraId="3884A4ED" w14:textId="0D31D059">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rsidR="00B75F27" w:rsidP="00F944FC" w:rsidRDefault="00F2085C" w14:paraId="53B7E3B3" w14:textId="5432943D">
      <w:pPr>
        <w:pStyle w:val="Heading2"/>
        <w:rPr>
          <w:rFonts w:ascii="Trebuchet MS" w:hAnsi="Trebuchet MS"/>
        </w:rPr>
      </w:pPr>
      <w:bookmarkStart w:name="_Ref127425458" w:id="57"/>
      <w:r w:rsidRPr="669ACF4B" w:rsidR="00F2085C">
        <w:rPr>
          <w:rFonts w:ascii="Trebuchet MS" w:hAnsi="Trebuchet MS"/>
        </w:rPr>
        <w:t xml:space="preserve">CHARGES </w:t>
      </w:r>
      <w:bookmarkEnd w:id="57"/>
    </w:p>
    <w:p w:rsidR="00BE7E01" w:rsidP="00F944FC" w:rsidRDefault="00F2085C" w14:paraId="31DC93B2" w14:textId="0430FC7B">
      <w:pPr>
        <w:pStyle w:val="Heading3"/>
        <w:rPr>
          <w:rFonts w:ascii="Trebuchet MS" w:hAnsi="Trebuchet MS"/>
        </w:rPr>
      </w:pPr>
      <w:bookmarkStart w:name="_Ref443913950" w:id="58"/>
      <w:r w:rsidRPr="669ACF4B" w:rsidR="00F2085C">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00F2085C">
        <w:rPr/>
        <w:t>accordance</w:t>
      </w:r>
      <w:r w:rsidRPr="669ACF4B" w:rsidR="00F2085C">
        <w:rPr>
          <w:rFonts w:ascii="Trebuchet MS" w:hAnsi="Trebuchet MS"/>
        </w:rPr>
        <w:t xml:space="preserve"> with the rates set out in Schedule 7.1 (Charges and Invoicing)</w:t>
      </w:r>
      <w:r w:rsidRPr="669ACF4B" w:rsidR="00F2085C">
        <w:rPr>
          <w:rFonts w:ascii="Trebuchet MS" w:hAnsi="Trebuchet MS"/>
        </w:rPr>
        <w:t xml:space="preserve">. The Authority shall not be required to pay any other costs in respect of the Termination Services. </w:t>
      </w:r>
      <w:bookmarkEnd w:id="58"/>
    </w:p>
    <w:p w:rsidRPr="00A35B79" w:rsidR="00A35B79" w:rsidP="00F944FC" w:rsidRDefault="00A35B79" w14:paraId="6AED5877" w14:textId="2E066842">
      <w:pPr>
        <w:pStyle w:val="Heading3"/>
      </w:pPr>
      <w:r w:rsidRP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rsidR="00B75F27" w:rsidP="00F944FC" w:rsidRDefault="00F2085C" w14:paraId="63F4EEC3" w14:textId="3198B7D3">
      <w:pPr>
        <w:pStyle w:val="Heading2"/>
        <w:rPr>
          <w:rFonts w:ascii="Trebuchet MS" w:hAnsi="Trebuchet MS"/>
        </w:rPr>
      </w:pPr>
      <w:r>
        <w:rPr>
          <w:rFonts w:ascii="Trebuchet MS" w:hAnsi="Trebuchet MS"/>
        </w:rPr>
        <w:t xml:space="preserve">APPORTIONMENTS </w:t>
      </w:r>
    </w:p>
    <w:p w:rsidR="00B75F27" w:rsidP="00F944FC" w:rsidRDefault="00F2085C" w14:paraId="46788B87" w14:textId="7F0EFAD4">
      <w:pPr>
        <w:pStyle w:val="Heading3"/>
        <w:rPr>
          <w:rFonts w:ascii="Trebuchet MS" w:hAnsi="Trebuchet MS"/>
        </w:rPr>
      </w:pPr>
      <w:bookmarkStart w:name="_Ref444863859" w:id="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name="_Ref127426852" w:id="60"/>
      <w:r>
        <w:rPr>
          <w:rFonts w:ascii="Trebuchet MS" w:hAnsi="Trebuchet MS"/>
        </w:rPr>
        <w:t>) as follows:</w:t>
      </w:r>
      <w:bookmarkEnd w:id="59"/>
      <w:bookmarkEnd w:id="60"/>
    </w:p>
    <w:p w:rsidR="00B75F27" w:rsidP="001A670D" w:rsidRDefault="00F2085C" w14:paraId="198D87F9" w14:textId="50C2FA10">
      <w:pPr>
        <w:pStyle w:val="Heading4"/>
        <w:keepLines w:val="0"/>
        <w:numPr>
          <w:ilvl w:val="3"/>
          <w:numId w:val="26"/>
        </w:numPr>
      </w:pPr>
      <w:r>
        <w:t xml:space="preserve">the amounts shall be annualised and divided by 365 to reach a daily </w:t>
      </w:r>
      <w:proofErr w:type="gramStart"/>
      <w:r>
        <w:t>rate;</w:t>
      </w:r>
      <w:proofErr w:type="gramEnd"/>
    </w:p>
    <w:p w:rsidR="00B75F27" w:rsidP="001A670D" w:rsidRDefault="00F2085C" w14:paraId="65A60B56" w14:textId="29E4DCB4">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rsidR="00B75F27" w:rsidP="001A670D" w:rsidRDefault="00F2085C" w14:paraId="2E0DBEB5" w14:textId="5E446B67">
      <w:pPr>
        <w:pStyle w:val="Heading4"/>
        <w:numPr>
          <w:ilvl w:val="3"/>
          <w:numId w:val="31"/>
        </w:numPr>
      </w:pPr>
      <w:r>
        <w:t>the Supplier shall be responsible for or entitled to (as the case may be) the rest of the invoice.</w:t>
      </w:r>
    </w:p>
    <w:p w:rsidR="00B75F27" w:rsidP="00F944FC" w:rsidRDefault="00F2085C" w14:paraId="6059DEC6" w14:textId="418A02F2">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rsidRPr="00F944FC" w:rsidR="00B75F27" w:rsidP="00F944FC" w:rsidRDefault="00F2085C" w14:paraId="72C43488" w14:textId="77777777">
      <w:pPr>
        <w:pStyle w:val="Heading2"/>
        <w:rPr>
          <w:rFonts w:ascii="Trebuchet MS" w:hAnsi="Trebuchet MS"/>
        </w:rPr>
      </w:pPr>
      <w:r>
        <w:rPr>
          <w:rFonts w:ascii="Trebuchet MS" w:hAnsi="Trebuchet MS"/>
        </w:rPr>
        <w:t>DISPUTES</w:t>
      </w:r>
    </w:p>
    <w:p w:rsidR="00B75F27" w:rsidRDefault="00F2085C" w14:paraId="6C20471B" w14:textId="0EE42BEF">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rsidRPr="00F944FC" w:rsidR="00B75F27" w:rsidP="00F944FC" w:rsidRDefault="00F2085C" w14:paraId="2D54C0D5" w14:textId="77777777">
      <w:pPr>
        <w:pStyle w:val="Heading2"/>
        <w:rPr>
          <w:rFonts w:ascii="Trebuchet MS" w:hAnsi="Trebuchet MS"/>
        </w:rPr>
      </w:pPr>
      <w:r>
        <w:rPr>
          <w:rFonts w:ascii="Trebuchet MS" w:hAnsi="Trebuchet MS"/>
        </w:rPr>
        <w:lastRenderedPageBreak/>
        <w:t>Ethical Walls Agreement</w:t>
      </w:r>
    </w:p>
    <w:p w:rsidR="00B75F27" w:rsidRDefault="00F2085C" w14:paraId="2776861E" w14:textId="7F85D5BD">
      <w:pPr>
        <w:rPr>
          <w:rFonts w:ascii="Trebuchet MS" w:hAnsi="Trebuchet MS"/>
        </w:rPr>
      </w:pPr>
      <w:r>
        <w:rPr>
          <w:rFonts w:ascii="Trebuchet MS" w:hAnsi="Trebuchet MS"/>
        </w:rPr>
        <w:t xml:space="preserve">The Supplier shall prior to the expiry or earlier termination of this Agreement enter into an agreement in the form set out at Annex </w:t>
      </w:r>
      <w:r w:rsidR="00F50169">
        <w:rPr>
          <w:rFonts w:ascii="Trebuchet MS" w:hAnsi="Trebuchet MS"/>
        </w:rPr>
        <w:t xml:space="preserve">1 </w:t>
      </w:r>
      <w:r>
        <w:rPr>
          <w:rFonts w:ascii="Trebuchet MS" w:hAnsi="Trebuchet MS"/>
        </w:rPr>
        <w:t xml:space="preserve">of this Schedule 8.5 without which the Authority may elect at its sole discretion that the Supplier may not take part in any future procurement exercise carried out by the Authority in relation to the Services (including Replacement Services). </w:t>
      </w:r>
    </w:p>
    <w:p w:rsidR="00B75F27" w:rsidRDefault="00B75F27" w14:paraId="09040578" w14:textId="77777777">
      <w:pPr>
        <w:spacing w:after="0"/>
        <w:ind w:left="0"/>
        <w:jc w:val="left"/>
        <w:rPr>
          <w:rFonts w:ascii="Trebuchet MS" w:hAnsi="Trebuchet MS"/>
        </w:rPr>
      </w:pPr>
    </w:p>
    <w:p w:rsidR="00B75F27" w:rsidRDefault="00B75F27" w14:paraId="7A527487" w14:textId="4C65C03A">
      <w:pPr>
        <w:spacing w:after="0"/>
        <w:ind w:left="0"/>
        <w:jc w:val="left"/>
        <w:rPr>
          <w:rFonts w:ascii="Trebuchet MS" w:hAnsi="Trebuchet MS"/>
        </w:rPr>
      </w:pPr>
    </w:p>
    <w:p w:rsidR="00B75F27" w:rsidRDefault="00B75F27" w14:paraId="492A33EF" w14:textId="77777777">
      <w:pPr>
        <w:ind w:left="0"/>
        <w:rPr>
          <w:rFonts w:ascii="Trebuchet MS" w:hAnsi="Trebuchet MS" w:cs="Arial"/>
        </w:rPr>
      </w:pPr>
    </w:p>
    <w:p w:rsidR="00B75F27" w:rsidRDefault="00B75F27" w14:paraId="73172A78" w14:textId="77777777">
      <w:pPr>
        <w:ind w:left="0"/>
        <w:rPr>
          <w:rFonts w:ascii="Trebuchet MS" w:hAnsi="Trebuchet MS" w:cs="Arial"/>
        </w:rPr>
      </w:pPr>
    </w:p>
    <w:p w:rsidR="00B75F27" w:rsidRDefault="00B75F27" w14:paraId="5AC524D8" w14:textId="7777777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559" w:bottom="1800" w:left="1440" w:header="720" w:footer="720" w:gutter="0"/>
          <w:cols w:space="720"/>
          <w:noEndnote/>
          <w:titlePg/>
          <w:docGrid w:linePitch="299"/>
        </w:sectPr>
      </w:pPr>
    </w:p>
    <w:p w:rsidR="00B75F27" w:rsidRDefault="00F2085C" w14:paraId="582357FF" w14:textId="3BB24476">
      <w:pPr>
        <w:pStyle w:val="Heading1"/>
        <w:numPr>
          <w:numId w:val="0"/>
        </w:numPr>
        <w:rPr>
          <w:rFonts w:cs="Arial"/>
        </w:rPr>
      </w:pPr>
      <w:r w:rsidRPr="6EAFB91F" w:rsidR="00F2085C">
        <w:rPr>
          <w:rFonts w:cs="Arial"/>
        </w:rPr>
        <w:t>Annex </w:t>
      </w:r>
      <w:r w:rsidRPr="6EAFB91F" w:rsidR="001B7050">
        <w:rPr>
          <w:rFonts w:cs="Arial"/>
        </w:rPr>
        <w:t>1</w:t>
      </w:r>
      <w:r w:rsidRPr="6EAFB91F" w:rsidR="00815882">
        <w:rPr>
          <w:rFonts w:cs="Arial"/>
        </w:rPr>
        <w:t>: Ethical walls agreement</w:t>
      </w:r>
      <w:r w:rsidRPr="6EAFB91F" w:rsidR="347E0FF5">
        <w:rPr>
          <w:rFonts w:cs="Arial"/>
        </w:rPr>
        <w:t xml:space="preserve"> – Not applied</w:t>
      </w:r>
    </w:p>
    <w:p w:rsidRPr="006B69A6" w:rsidR="001D2FE0" w:rsidP="001D2FE0" w:rsidRDefault="001D2FE0" w14:paraId="1D67E688" w14:textId="77777777">
      <w:pPr>
        <w:pStyle w:val="Leader"/>
        <w:rPr>
          <w:rFonts w:cs="Arial" w:asciiTheme="minorHAnsi" w:hAnsiTheme="minorHAnsi"/>
          <w:b w:val="0"/>
        </w:rPr>
      </w:pPr>
      <w:r w:rsidRPr="006B69A6">
        <w:rPr>
          <w:rFonts w:cs="Arial" w:asciiTheme="minorHAnsi" w:hAnsiTheme="minorHAnsi"/>
        </w:rPr>
        <w:t>This Agreement is dated</w:t>
      </w:r>
      <w:r w:rsidRPr="006B69A6">
        <w:rPr>
          <w:rFonts w:cs="Arial" w:asciiTheme="minorHAnsi" w:hAnsiTheme="minorHAnsi"/>
          <w:b w:val="0"/>
        </w:rPr>
        <w:t xml:space="preserve"> [</w:t>
      </w:r>
      <w:r w:rsidRPr="006B69A6">
        <w:rPr>
          <w:rFonts w:cs="Arial" w:asciiTheme="minorHAnsi" w:hAnsiTheme="minorHAnsi"/>
          <w:b w:val="0"/>
        </w:rPr>
        <w:tab/>
      </w:r>
      <w:r w:rsidRPr="006B69A6">
        <w:rPr>
          <w:rFonts w:cs="Arial" w:asciiTheme="minorHAnsi" w:hAnsiTheme="minorHAnsi"/>
          <w:b w:val="0"/>
        </w:rPr>
        <w:tab/>
      </w:r>
      <w:r w:rsidRPr="006B69A6">
        <w:rPr>
          <w:rFonts w:cs="Arial" w:asciiTheme="minorHAnsi" w:hAnsiTheme="minorHAnsi"/>
          <w:b w:val="0"/>
        </w:rPr>
        <w:t>] 20[  ]</w:t>
      </w:r>
    </w:p>
    <w:p w:rsidRPr="006B69A6" w:rsidR="001D2FE0" w:rsidP="001D2FE0" w:rsidRDefault="001D2FE0" w14:paraId="3603C174" w14:textId="77777777">
      <w:pPr>
        <w:pStyle w:val="Leader"/>
        <w:rPr>
          <w:rFonts w:cs="Arial" w:asciiTheme="minorHAnsi" w:hAnsiTheme="minorHAnsi"/>
        </w:rPr>
      </w:pPr>
      <w:r w:rsidRPr="006B69A6">
        <w:rPr>
          <w:rFonts w:cs="Arial" w:asciiTheme="minorHAnsi" w:hAnsiTheme="minorHAnsi"/>
        </w:rPr>
        <w:t>Between</w:t>
      </w:r>
    </w:p>
    <w:p w:rsidRPr="006B69A6" w:rsidR="001D2FE0" w:rsidP="001A670D" w:rsidRDefault="004705A0" w14:paraId="49215502" w14:textId="029D459D">
      <w:pPr>
        <w:pStyle w:val="Parties"/>
        <w:jc w:val="both"/>
        <w:rPr>
          <w:rFonts w:cs="Arial" w:asciiTheme="minorHAnsi" w:hAnsiTheme="minorHAnsi"/>
          <w:sz w:val="22"/>
        </w:rPr>
      </w:pPr>
      <w:r w:rsidRPr="006B69A6">
        <w:rPr>
          <w:rFonts w:cs="Arial" w:asciiTheme="minorHAnsi" w:hAnsiTheme="minorHAnsi"/>
          <w:b/>
          <w:sz w:val="22"/>
        </w:rPr>
        <w:t xml:space="preserve">THE COMMISSIONERS FOR HER MAJESTY'S REVENUE AND CUSTOMS </w:t>
      </w:r>
      <w:r w:rsidRPr="006B69A6">
        <w:rPr>
          <w:rFonts w:cs="Arial" w:asciiTheme="minorHAnsi" w:hAnsiTheme="minorHAnsi"/>
          <w:sz w:val="22"/>
        </w:rPr>
        <w:t>of 100 Parliament Street, Westminster, London SW1A 2BQ</w:t>
      </w:r>
      <w:r w:rsidRPr="006B69A6" w:rsidR="001D2FE0">
        <w:rPr>
          <w:rFonts w:cs="Arial" w:asciiTheme="minorHAnsi" w:hAnsiTheme="minorHAnsi"/>
          <w:sz w:val="22"/>
        </w:rPr>
        <w:t xml:space="preserve"> (the </w:t>
      </w:r>
      <w:r w:rsidRPr="006B69A6" w:rsidR="001D2FE0">
        <w:rPr>
          <w:rFonts w:cs="Arial" w:asciiTheme="minorHAnsi" w:hAnsiTheme="minorHAnsi"/>
          <w:b/>
          <w:sz w:val="22"/>
        </w:rPr>
        <w:t>"Authority"</w:t>
      </w:r>
      <w:r w:rsidRPr="006B69A6">
        <w:rPr>
          <w:rFonts w:cs="Arial" w:asciiTheme="minorHAnsi" w:hAnsiTheme="minorHAnsi"/>
          <w:sz w:val="22"/>
        </w:rPr>
        <w:t>)</w:t>
      </w:r>
      <w:r w:rsidRPr="006B69A6" w:rsidR="001D2FE0">
        <w:rPr>
          <w:rFonts w:cs="Arial" w:asciiTheme="minorHAnsi" w:hAnsiTheme="minorHAnsi"/>
          <w:sz w:val="22"/>
        </w:rPr>
        <w:t>; and</w:t>
      </w:r>
    </w:p>
    <w:p w:rsidRPr="006B69A6" w:rsidR="001D2FE0" w:rsidP="001A670D" w:rsidRDefault="001D2FE0" w14:paraId="1EC70DB6" w14:textId="77777777">
      <w:pPr>
        <w:pStyle w:val="Parties"/>
        <w:jc w:val="both"/>
        <w:rPr>
          <w:rFonts w:cs="Arial" w:asciiTheme="minorHAnsi" w:hAnsiTheme="minorHAnsi"/>
          <w:sz w:val="22"/>
        </w:rPr>
      </w:pPr>
      <w:bookmarkStart w:name="bmkNotParty2_002" w:id="61"/>
      <w:r w:rsidRPr="006B69A6">
        <w:rPr>
          <w:rFonts w:cs="Arial" w:asciiTheme="minorHAnsi" w:hAnsiTheme="minorHAnsi"/>
          <w:b/>
          <w:sz w:val="22"/>
        </w:rPr>
        <w:t xml:space="preserve">[NAME OF COUNTERPARTY] </w:t>
      </w:r>
      <w:r w:rsidRPr="006B69A6">
        <w:rPr>
          <w:rFonts w:cs="Arial" w:asciiTheme="minorHAnsi" w:hAnsiTheme="minorHAnsi"/>
          <w:sz w:val="22"/>
        </w:rPr>
        <w:t xml:space="preserve">whose [registered office][principal place of business] is at [ADDRESS OF COUNTERPARTY][and whose company number is [COUNTERPARTY COMPANY NUMBER]] (the </w:t>
      </w:r>
      <w:r w:rsidRPr="006B69A6">
        <w:rPr>
          <w:rFonts w:cs="Arial" w:asciiTheme="minorHAnsi" w:hAnsiTheme="minorHAnsi"/>
          <w:b/>
          <w:sz w:val="22"/>
        </w:rPr>
        <w:t>“Counterparty”</w:t>
      </w:r>
      <w:r w:rsidRPr="006B69A6">
        <w:rPr>
          <w:rFonts w:cs="Arial" w:asciiTheme="minorHAnsi" w:hAnsiTheme="minorHAnsi"/>
          <w:sz w:val="22"/>
        </w:rPr>
        <w:t>).</w:t>
      </w:r>
    </w:p>
    <w:bookmarkEnd w:id="61"/>
    <w:p w:rsidRPr="006B69A6" w:rsidR="001D2FE0" w:rsidP="001A670D" w:rsidRDefault="001D2FE0" w14:paraId="5565CCBE" w14:textId="77777777">
      <w:pPr>
        <w:pStyle w:val="Leader"/>
        <w:jc w:val="both"/>
        <w:rPr>
          <w:rFonts w:cs="Arial" w:asciiTheme="minorHAnsi" w:hAnsiTheme="minorHAnsi"/>
        </w:rPr>
      </w:pPr>
      <w:r w:rsidRPr="006B69A6">
        <w:rPr>
          <w:rFonts w:cs="Arial" w:asciiTheme="minorHAnsi" w:hAnsiTheme="minorHAnsi"/>
        </w:rPr>
        <w:t>BACKGROUND</w:t>
      </w:r>
    </w:p>
    <w:p w:rsidRPr="006B69A6" w:rsidR="001D2FE0" w:rsidP="001A670D" w:rsidRDefault="001D2FE0" w14:paraId="3D6C75C2" w14:textId="1153835A">
      <w:pPr>
        <w:pStyle w:val="ListParagraph"/>
        <w:numPr>
          <w:ilvl w:val="0"/>
          <w:numId w:val="35"/>
        </w:numPr>
        <w:spacing w:after="0" w:line="276" w:lineRule="auto"/>
        <w:ind w:left="567" w:hanging="567"/>
        <w:contextualSpacing/>
        <w:rPr>
          <w:rFonts w:cs="Arial"/>
        </w:rPr>
      </w:pPr>
      <w:r w:rsidRPr="006B69A6">
        <w:rPr>
          <w:rFonts w:cs="Arial"/>
        </w:rPr>
        <w:t xml:space="preserve">The Authority is obliged to ensure transparency, fairness, non-discrimination and equal treatment in relation to its procurement process pursuant to the Public Contracts Regulations 2015 (as amended) (the </w:t>
      </w:r>
      <w:r w:rsidRPr="006B69A6" w:rsidR="001A670D">
        <w:rPr>
          <w:rFonts w:cs="Arial"/>
        </w:rPr>
        <w:t>“</w:t>
      </w:r>
      <w:r w:rsidRPr="006B69A6">
        <w:rPr>
          <w:rFonts w:cs="Arial"/>
          <w:b/>
        </w:rPr>
        <w:t>PCR</w:t>
      </w:r>
      <w:r w:rsidRPr="006B69A6" w:rsidR="001A670D">
        <w:rPr>
          <w:rFonts w:cs="Arial"/>
          <w:b/>
        </w:rPr>
        <w:t>”</w:t>
      </w:r>
      <w:r w:rsidRPr="006B69A6">
        <w:rPr>
          <w:rFonts w:cs="Arial"/>
          <w:b/>
        </w:rPr>
        <w:t>)</w:t>
      </w:r>
      <w:r w:rsidRPr="006B69A6">
        <w:rPr>
          <w:rFonts w:cs="Arial"/>
        </w:rPr>
        <w:t>.</w:t>
      </w:r>
    </w:p>
    <w:p w:rsidRPr="006B69A6" w:rsidR="001D2FE0" w:rsidP="001A670D" w:rsidRDefault="001D2FE0" w14:paraId="04EE5A10" w14:textId="77777777">
      <w:pPr>
        <w:pStyle w:val="ListParagraph"/>
        <w:ind w:left="567"/>
        <w:rPr>
          <w:rFonts w:cs="Arial"/>
        </w:rPr>
      </w:pPr>
    </w:p>
    <w:p w:rsidRPr="006B69A6" w:rsidR="001D2FE0" w:rsidP="001A670D" w:rsidRDefault="001D2FE0" w14:paraId="4701CF56" w14:textId="77777777">
      <w:pPr>
        <w:pStyle w:val="ListParagraph"/>
        <w:numPr>
          <w:ilvl w:val="0"/>
          <w:numId w:val="35"/>
        </w:numPr>
        <w:spacing w:after="0" w:line="276" w:lineRule="auto"/>
        <w:ind w:left="567" w:hanging="567"/>
        <w:contextualSpacing/>
        <w:rPr>
          <w:rFonts w:cs="Arial"/>
        </w:rPr>
      </w:pPr>
      <w:bookmarkStart w:name="_Ref498070824" w:id="62"/>
      <w:r w:rsidRPr="006B69A6">
        <w:rPr>
          <w:rFonts w:cs="Arial"/>
        </w:rPr>
        <w:t xml:space="preserve">The Authority is conducting a procurement exercise for the [supply/purchase] of [insert details of project/goods/services] (the </w:t>
      </w:r>
      <w:r w:rsidRPr="006B69A6">
        <w:rPr>
          <w:rFonts w:cs="Arial"/>
          <w:b/>
        </w:rPr>
        <w:t>“Purpose”</w:t>
      </w:r>
      <w:r w:rsidRPr="006B69A6">
        <w:rPr>
          <w:rFonts w:cs="Arial"/>
        </w:rPr>
        <w:t>).</w:t>
      </w:r>
      <w:bookmarkEnd w:id="62"/>
    </w:p>
    <w:p w:rsidRPr="006B69A6" w:rsidR="001D2FE0" w:rsidP="001A670D" w:rsidRDefault="001D2FE0" w14:paraId="2B7BE093" w14:textId="77777777">
      <w:pPr>
        <w:pStyle w:val="Leader"/>
        <w:spacing w:before="0" w:after="0" w:line="240" w:lineRule="auto"/>
        <w:jc w:val="both"/>
        <w:rPr>
          <w:rFonts w:cs="Arial" w:asciiTheme="minorHAnsi" w:hAnsiTheme="minorHAnsi"/>
        </w:rPr>
      </w:pPr>
    </w:p>
    <w:p w:rsidRPr="006B69A6" w:rsidR="001D2FE0" w:rsidP="001A670D" w:rsidRDefault="001D2FE0" w14:paraId="4A632212" w14:textId="77777777">
      <w:pPr>
        <w:pStyle w:val="ListParagraph"/>
        <w:numPr>
          <w:ilvl w:val="0"/>
          <w:numId w:val="35"/>
        </w:numPr>
        <w:spacing w:after="0" w:line="276" w:lineRule="auto"/>
        <w:ind w:left="567" w:hanging="567"/>
        <w:contextualSpacing/>
        <w:rPr>
          <w:rFonts w:cs="Arial"/>
        </w:rPr>
      </w:pPr>
      <w:r w:rsidRPr="006B69A6">
        <w:rPr>
          <w:rFonts w:cs="Arial"/>
        </w:rPr>
        <w:t>The parties wish to enter into this Agreement to ensure a set of management processes, barriers and disciplines are put in place that ensure conflicts of interest do not arise, and that the Counterparty does not obtain an unfair competitive advantage over Other Bidders.</w:t>
      </w:r>
    </w:p>
    <w:p w:rsidRPr="006B69A6" w:rsidR="001D2FE0" w:rsidP="001A670D" w:rsidRDefault="001D2FE0" w14:paraId="581EEEFE" w14:textId="77777777">
      <w:pPr>
        <w:pStyle w:val="Leader"/>
        <w:jc w:val="both"/>
        <w:rPr>
          <w:rFonts w:cs="Arial" w:asciiTheme="minorHAnsi" w:hAnsiTheme="minorHAnsi"/>
          <w:b w:val="0"/>
        </w:rPr>
      </w:pPr>
      <w:r w:rsidRPr="006B69A6">
        <w:rPr>
          <w:rFonts w:cs="Arial" w:asciiTheme="minorHAnsi" w:hAnsiTheme="minorHAnsi"/>
        </w:rPr>
        <w:t>IT IS AGREED</w:t>
      </w:r>
      <w:r w:rsidRPr="006B69A6">
        <w:rPr>
          <w:rFonts w:cs="Arial" w:asciiTheme="minorHAnsi" w:hAnsiTheme="minorHAnsi"/>
          <w:b w:val="0"/>
        </w:rPr>
        <w:t>:</w:t>
      </w:r>
    </w:p>
    <w:p w:rsidRPr="006B69A6" w:rsidR="001D2FE0" w:rsidP="001A670D" w:rsidRDefault="001D2FE0" w14:paraId="35C37A0A" w14:textId="77777777">
      <w:pPr>
        <w:pStyle w:val="Level1Heading"/>
        <w:ind w:left="567" w:hanging="567"/>
        <w:jc w:val="both"/>
        <w:rPr>
          <w:rFonts w:cs="Arial" w:asciiTheme="minorHAnsi" w:hAnsiTheme="minorHAnsi"/>
          <w:szCs w:val="22"/>
        </w:rPr>
      </w:pPr>
      <w:bookmarkStart w:name="_Toc378171386" w:id="63"/>
      <w:bookmarkStart w:name="_Toc493689907" w:id="64"/>
      <w:r w:rsidRPr="006B69A6">
        <w:rPr>
          <w:rFonts w:cs="Arial" w:asciiTheme="minorHAnsi" w:hAnsiTheme="minorHAnsi"/>
          <w:szCs w:val="22"/>
        </w:rPr>
        <w:t>DEFINITIONS AND INTERPRETATION</w:t>
      </w:r>
      <w:bookmarkEnd w:id="63"/>
      <w:bookmarkEnd w:id="64"/>
    </w:p>
    <w:p w:rsidRPr="006B69A6" w:rsidR="001D2FE0" w:rsidP="001A670D" w:rsidRDefault="001D2FE0" w14:paraId="272D9D76"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following words and expressions shall have the following meanings in this agreement and its recitals:</w:t>
      </w:r>
    </w:p>
    <w:p w:rsidRPr="006B69A6" w:rsidR="001D2FE0" w:rsidP="001A670D" w:rsidRDefault="001D2FE0" w14:paraId="1BFE8AD1"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Affiliate</w:t>
      </w:r>
      <w:r w:rsidRPr="006B69A6">
        <w:rPr>
          <w:rFonts w:cs="Arial" w:asciiTheme="minorHAnsi" w:hAnsiTheme="minorHAnsi"/>
          <w:sz w:val="22"/>
        </w:rPr>
        <w:t>” means any</w:t>
      </w:r>
      <w:r w:rsidRPr="006B69A6">
        <w:rPr>
          <w:rFonts w:cs="Arial" w:asciiTheme="minorHAnsi" w:hAnsiTheme="minorHAnsi"/>
          <w:b/>
          <w:sz w:val="22"/>
        </w:rPr>
        <w:t xml:space="preserve"> </w:t>
      </w:r>
      <w:r w:rsidRPr="006B69A6">
        <w:rPr>
          <w:rFonts w:cs="Arial" w:asciiTheme="minorHAnsi" w:hAnsiTheme="minorHAnsi"/>
          <w:sz w:val="22"/>
        </w:rPr>
        <w:t xml:space="preserve">person who is a subcontractor, subsidiary, subsidiary undertaking or holding company of the </w:t>
      </w:r>
      <w:proofErr w:type="gramStart"/>
      <w:r w:rsidRPr="006B69A6">
        <w:rPr>
          <w:rFonts w:cs="Arial" w:asciiTheme="minorHAnsi" w:hAnsiTheme="minorHAnsi"/>
          <w:sz w:val="22"/>
        </w:rPr>
        <w:t>Counterparty;</w:t>
      </w:r>
      <w:proofErr w:type="gramEnd"/>
      <w:r w:rsidRPr="006B69A6">
        <w:rPr>
          <w:rFonts w:cs="Arial" w:asciiTheme="minorHAnsi" w:hAnsiTheme="minorHAnsi"/>
          <w:sz w:val="22"/>
        </w:rPr>
        <w:t xml:space="preserve"> </w:t>
      </w:r>
    </w:p>
    <w:p w:rsidRPr="006B69A6" w:rsidR="001D2FE0" w:rsidP="001A670D" w:rsidRDefault="001D2FE0" w14:paraId="0F202A54"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Agreement</w:t>
      </w:r>
      <w:r w:rsidRPr="006B69A6">
        <w:rPr>
          <w:rFonts w:cs="Arial" w:asciiTheme="minorHAnsi" w:hAnsiTheme="minorHAnsi"/>
          <w:sz w:val="22"/>
        </w:rPr>
        <w:t xml:space="preserve">” means this ethical wall agreement duly executed by the </w:t>
      </w:r>
      <w:proofErr w:type="gramStart"/>
      <w:r w:rsidRPr="006B69A6">
        <w:rPr>
          <w:rFonts w:cs="Arial" w:asciiTheme="minorHAnsi" w:hAnsiTheme="minorHAnsi"/>
          <w:sz w:val="22"/>
        </w:rPr>
        <w:t>Parties;</w:t>
      </w:r>
      <w:proofErr w:type="gramEnd"/>
    </w:p>
    <w:p w:rsidRPr="006B69A6" w:rsidR="001D2FE0" w:rsidP="001A670D" w:rsidRDefault="001D2FE0" w14:paraId="6004870B" w14:textId="245A6173">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Bid Team</w:t>
      </w:r>
      <w:r w:rsidRPr="006B69A6" w:rsidR="00E72558">
        <w:rPr>
          <w:rFonts w:cs="Arial" w:asciiTheme="minorHAnsi" w:hAnsiTheme="minorHAnsi"/>
          <w:sz w:val="22"/>
        </w:rPr>
        <w:t>” means any Counterparty or</w:t>
      </w:r>
      <w:r w:rsidRPr="006B69A6">
        <w:rPr>
          <w:rFonts w:cs="Arial" w:asciiTheme="minorHAnsi" w:hAnsiTheme="minorHAnsi"/>
          <w:sz w:val="22"/>
        </w:rPr>
        <w:t xml:space="preserve"> Affiliate, connected to the preparation of an ITT </w:t>
      </w:r>
      <w:proofErr w:type="gramStart"/>
      <w:r w:rsidRPr="006B69A6">
        <w:rPr>
          <w:rFonts w:cs="Arial" w:asciiTheme="minorHAnsi" w:hAnsiTheme="minorHAnsi"/>
          <w:sz w:val="22"/>
        </w:rPr>
        <w:t>Response;</w:t>
      </w:r>
      <w:proofErr w:type="gramEnd"/>
      <w:r w:rsidRPr="006B69A6">
        <w:rPr>
          <w:rFonts w:cs="Arial" w:asciiTheme="minorHAnsi" w:hAnsiTheme="minorHAnsi"/>
          <w:sz w:val="22"/>
        </w:rPr>
        <w:t xml:space="preserve"> </w:t>
      </w:r>
    </w:p>
    <w:p w:rsidRPr="006B69A6" w:rsidR="001D2FE0" w:rsidP="001A670D" w:rsidRDefault="001D2FE0" w14:paraId="28BDA97C"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Conflicted Personnel</w:t>
      </w:r>
      <w:r w:rsidRPr="006B69A6">
        <w:rPr>
          <w:rFonts w:cs="Arial" w:asciiTheme="minorHAnsi" w:hAnsiTheme="minorHAnsi"/>
          <w:sz w:val="22"/>
        </w:rPr>
        <w:t>” means any Counterparty, Affiliate, staff or agents of the Counterparty or an Affiliate who, because of the Counterparty’s relationship with the Authority under any Contract have or have had access to information which creates or may create a conflict of interest.</w:t>
      </w:r>
    </w:p>
    <w:p w:rsidRPr="006B69A6" w:rsidR="001D2FE0" w:rsidP="001A670D" w:rsidRDefault="001D2FE0" w14:paraId="0F1BB086"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lastRenderedPageBreak/>
        <w:t>“</w:t>
      </w:r>
      <w:r w:rsidRPr="006B69A6">
        <w:rPr>
          <w:rFonts w:cs="Arial" w:asciiTheme="minorHAnsi" w:hAnsiTheme="minorHAnsi"/>
          <w:b/>
          <w:sz w:val="22"/>
        </w:rPr>
        <w:t>Contract</w:t>
      </w:r>
      <w:r w:rsidRPr="006B69A6">
        <w:rPr>
          <w:rFonts w:cs="Arial" w:asciiTheme="minorHAnsi" w:hAnsiTheme="minorHAnsi"/>
          <w:sz w:val="22"/>
        </w:rPr>
        <w:t xml:space="preserve">” means the [contract for [                             ] dated [      ] between the Authority and the Counterparty and/or an </w:t>
      </w:r>
      <w:proofErr w:type="gramStart"/>
      <w:r w:rsidRPr="006B69A6">
        <w:rPr>
          <w:rFonts w:cs="Arial" w:asciiTheme="minorHAnsi" w:hAnsiTheme="minorHAnsi"/>
          <w:sz w:val="22"/>
        </w:rPr>
        <w:t>Affiliate;</w:t>
      </w:r>
      <w:proofErr w:type="gramEnd"/>
    </w:p>
    <w:p w:rsidRPr="006B69A6" w:rsidR="001D2FE0" w:rsidP="001A670D" w:rsidRDefault="001D2FE0" w14:paraId="344FBA2E"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Government Body</w:t>
      </w:r>
      <w:r w:rsidRPr="006B69A6">
        <w:rPr>
          <w:rFonts w:cs="Arial" w:asciiTheme="minorHAnsi" w:hAnsiTheme="minorHAnsi"/>
          <w:sz w:val="22"/>
        </w:rPr>
        <w:t xml:space="preserve">” means a Crown body or any department, agency, office or other emanation of the Crown together with any of its </w:t>
      </w:r>
      <w:proofErr w:type="spellStart"/>
      <w:proofErr w:type="gramStart"/>
      <w:r w:rsidRPr="006B69A6">
        <w:rPr>
          <w:rFonts w:cs="Arial" w:asciiTheme="minorHAnsi" w:hAnsiTheme="minorHAnsi"/>
          <w:sz w:val="22"/>
        </w:rPr>
        <w:t>arms</w:t>
      </w:r>
      <w:proofErr w:type="gramEnd"/>
      <w:r w:rsidRPr="006B69A6">
        <w:rPr>
          <w:rFonts w:cs="Arial" w:asciiTheme="minorHAnsi" w:hAnsiTheme="minorHAnsi"/>
          <w:sz w:val="22"/>
        </w:rPr>
        <w:t xml:space="preserve"> length</w:t>
      </w:r>
      <w:proofErr w:type="spellEnd"/>
      <w:r w:rsidRPr="006B69A6">
        <w:rPr>
          <w:rFonts w:cs="Arial" w:asciiTheme="minorHAnsi" w:hAnsiTheme="minorHAnsi"/>
          <w:sz w:val="22"/>
        </w:rPr>
        <w:t xml:space="preserve"> bodies;</w:t>
      </w:r>
    </w:p>
    <w:p w:rsidRPr="006B69A6" w:rsidR="001D2FE0" w:rsidP="001A670D" w:rsidRDefault="001D2FE0" w14:paraId="71A644B5"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Invitation to Tender</w:t>
      </w:r>
      <w:r w:rsidRPr="006B69A6">
        <w:rPr>
          <w:rFonts w:cs="Arial" w:asciiTheme="minorHAnsi" w:hAnsiTheme="minorHAnsi"/>
          <w:sz w:val="22"/>
        </w:rPr>
        <w:t>” or “</w:t>
      </w:r>
      <w:r w:rsidRPr="006B69A6">
        <w:rPr>
          <w:rFonts w:cs="Arial" w:asciiTheme="minorHAnsi" w:hAnsiTheme="minorHAnsi"/>
          <w:b/>
          <w:sz w:val="22"/>
        </w:rPr>
        <w:t>ITT</w:t>
      </w:r>
      <w:r w:rsidRPr="006B69A6">
        <w:rPr>
          <w:rFonts w:cs="Arial" w:asciiTheme="minorHAnsi" w:hAnsiTheme="minorHAnsi"/>
          <w:sz w:val="22"/>
        </w:rPr>
        <w:t xml:space="preserve">” means an invitation to submit tenders issued by the Authority as part of an ITT </w:t>
      </w:r>
      <w:proofErr w:type="gramStart"/>
      <w:r w:rsidRPr="006B69A6">
        <w:rPr>
          <w:rFonts w:cs="Arial" w:asciiTheme="minorHAnsi" w:hAnsiTheme="minorHAnsi"/>
          <w:sz w:val="22"/>
        </w:rPr>
        <w:t>Process;</w:t>
      </w:r>
      <w:proofErr w:type="gramEnd"/>
    </w:p>
    <w:p w:rsidRPr="006B69A6" w:rsidR="001D2FE0" w:rsidP="001A670D" w:rsidRDefault="001D2FE0" w14:paraId="12A6D755"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 xml:space="preserve">ITT Process” </w:t>
      </w:r>
      <w:r w:rsidRPr="006B69A6">
        <w:rPr>
          <w:rFonts w:cs="Arial" w:asciiTheme="minorHAnsi" w:hAnsiTheme="minorHAnsi"/>
          <w:sz w:val="22"/>
        </w:rPr>
        <w:t xml:space="preserve">means, 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w:t>
      </w:r>
      <w:proofErr w:type="gramStart"/>
      <w:r w:rsidRPr="006B69A6">
        <w:rPr>
          <w:rFonts w:cs="Arial" w:asciiTheme="minorHAnsi" w:hAnsiTheme="minorHAnsi"/>
          <w:sz w:val="22"/>
        </w:rPr>
        <w:t>contract;</w:t>
      </w:r>
      <w:proofErr w:type="gramEnd"/>
    </w:p>
    <w:p w:rsidRPr="006B69A6" w:rsidR="001D2FE0" w:rsidP="001A670D" w:rsidRDefault="001D2FE0" w14:paraId="259F89DC" w14:textId="76705098">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b/>
          <w:sz w:val="22"/>
        </w:rPr>
        <w:t>“ITT Response</w:t>
      </w:r>
      <w:r w:rsidRPr="006B69A6">
        <w:rPr>
          <w:rFonts w:cs="Arial" w:asciiTheme="minorHAnsi" w:hAnsiTheme="minorHAnsi"/>
          <w:sz w:val="22"/>
        </w:rPr>
        <w:t>” means the tender submitted or to be submitted by the Counterparty or an Affiliate (or, where relevant, by an Other Bidder)</w:t>
      </w:r>
      <w:r w:rsidRPr="006B69A6" w:rsidR="00B94AE7">
        <w:rPr>
          <w:rFonts w:cs="Arial" w:asciiTheme="minorHAnsi" w:hAnsiTheme="minorHAnsi"/>
          <w:sz w:val="22"/>
        </w:rPr>
        <w:t xml:space="preserve"> </w:t>
      </w:r>
      <w:r w:rsidRPr="006B69A6">
        <w:rPr>
          <w:rFonts w:cs="Arial" w:asciiTheme="minorHAnsi" w:hAnsiTheme="minorHAnsi"/>
          <w:sz w:val="22"/>
        </w:rPr>
        <w:t xml:space="preserve">in response to an </w:t>
      </w:r>
      <w:proofErr w:type="gramStart"/>
      <w:r w:rsidRPr="006B69A6">
        <w:rPr>
          <w:rFonts w:cs="Arial" w:asciiTheme="minorHAnsi" w:hAnsiTheme="minorHAnsi"/>
          <w:sz w:val="22"/>
        </w:rPr>
        <w:t>ITT;</w:t>
      </w:r>
      <w:proofErr w:type="gramEnd"/>
    </w:p>
    <w:p w:rsidRPr="006B69A6" w:rsidR="001D2FE0" w:rsidP="001A670D" w:rsidRDefault="001D2FE0" w14:paraId="74787650" w14:textId="1C30F17A">
      <w:pPr>
        <w:pStyle w:val="Level2Number"/>
        <w:numPr>
          <w:ilvl w:val="0"/>
          <w:numId w:val="0"/>
        </w:numPr>
        <w:ind w:left="567" w:hanging="11"/>
        <w:jc w:val="both"/>
        <w:rPr>
          <w:rFonts w:cs="Arial" w:asciiTheme="minorHAnsi" w:hAnsiTheme="minorHAnsi"/>
          <w:b/>
          <w:sz w:val="22"/>
        </w:rPr>
      </w:pPr>
      <w:r w:rsidRPr="006B69A6">
        <w:rPr>
          <w:rFonts w:cs="Arial" w:asciiTheme="minorHAnsi" w:hAnsiTheme="minorHAnsi"/>
          <w:b/>
          <w:sz w:val="22"/>
        </w:rPr>
        <w:t xml:space="preserve">“Other Affiliate” </w:t>
      </w:r>
      <w:r w:rsidRPr="006B69A6">
        <w:rPr>
          <w:rFonts w:cs="Arial" w:asciiTheme="minorHAnsi" w:hAnsiTheme="minorHAnsi"/>
          <w:sz w:val="22"/>
        </w:rPr>
        <w:t xml:space="preserve">any person who is a subsidiary, subsidiary undertaking or holding company of any Other </w:t>
      </w:r>
      <w:proofErr w:type="gramStart"/>
      <w:r w:rsidRPr="006B69A6">
        <w:rPr>
          <w:rFonts w:cs="Arial" w:asciiTheme="minorHAnsi" w:hAnsiTheme="minorHAnsi"/>
          <w:sz w:val="22"/>
        </w:rPr>
        <w:t>Bidder;</w:t>
      </w:r>
      <w:proofErr w:type="gramEnd"/>
    </w:p>
    <w:p w:rsidRPr="006B69A6" w:rsidR="001D2FE0" w:rsidP="001A670D" w:rsidRDefault="001D2FE0" w14:paraId="4C5FE082" w14:textId="71F201C3">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b/>
          <w:sz w:val="22"/>
        </w:rPr>
        <w:t xml:space="preserve">“Other Bidder” </w:t>
      </w:r>
      <w:r w:rsidRPr="006B69A6">
        <w:rPr>
          <w:rFonts w:cs="Arial" w:asciiTheme="minorHAnsi" w:hAnsiTheme="minorHAnsi"/>
          <w:sz w:val="22"/>
        </w:rPr>
        <w:t xml:space="preserve">means any other bidder or potential bidder that is not the Counterparty or any Affiliate that has or is taking part in the ITT </w:t>
      </w:r>
      <w:proofErr w:type="gramStart"/>
      <w:r w:rsidRPr="006B69A6">
        <w:rPr>
          <w:rFonts w:cs="Arial" w:asciiTheme="minorHAnsi" w:hAnsiTheme="minorHAnsi"/>
          <w:sz w:val="22"/>
        </w:rPr>
        <w:t>Process;</w:t>
      </w:r>
      <w:proofErr w:type="gramEnd"/>
    </w:p>
    <w:p w:rsidRPr="006B69A6" w:rsidR="001D2FE0" w:rsidP="001A670D" w:rsidRDefault="001D2FE0" w14:paraId="1534C866"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b/>
          <w:sz w:val="22"/>
        </w:rPr>
        <w:t>“Parties</w:t>
      </w:r>
      <w:r w:rsidRPr="006B69A6">
        <w:rPr>
          <w:rFonts w:cs="Arial" w:asciiTheme="minorHAnsi" w:hAnsiTheme="minorHAnsi"/>
          <w:sz w:val="22"/>
        </w:rPr>
        <w:t xml:space="preserve">” means the Authority and the </w:t>
      </w:r>
      <w:proofErr w:type="gramStart"/>
      <w:r w:rsidRPr="006B69A6">
        <w:rPr>
          <w:rFonts w:cs="Arial" w:asciiTheme="minorHAnsi" w:hAnsiTheme="minorHAnsi"/>
          <w:sz w:val="22"/>
        </w:rPr>
        <w:t>Counterparty;</w:t>
      </w:r>
      <w:proofErr w:type="gramEnd"/>
    </w:p>
    <w:p w:rsidRPr="006B69A6" w:rsidR="001D2FE0" w:rsidP="001A670D" w:rsidRDefault="00E72558" w14:paraId="7589FC02" w14:textId="3A5943A2">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 xml:space="preserve"> </w:t>
      </w:r>
      <w:r w:rsidRPr="006B69A6" w:rsidR="001D2FE0">
        <w:rPr>
          <w:rFonts w:cs="Arial" w:asciiTheme="minorHAnsi" w:hAnsiTheme="minorHAnsi"/>
          <w:sz w:val="22"/>
        </w:rPr>
        <w:t>“</w:t>
      </w:r>
      <w:r w:rsidRPr="006B69A6" w:rsidR="001D2FE0">
        <w:rPr>
          <w:rFonts w:cs="Arial" w:asciiTheme="minorHAnsi" w:hAnsiTheme="minorHAnsi"/>
          <w:b/>
          <w:sz w:val="22"/>
        </w:rPr>
        <w:t>Purpose</w:t>
      </w:r>
      <w:r w:rsidRPr="006B69A6" w:rsidR="001D2FE0">
        <w:rPr>
          <w:rFonts w:cs="Arial" w:asciiTheme="minorHAnsi" w:hAnsiTheme="minorHAnsi"/>
          <w:sz w:val="22"/>
        </w:rPr>
        <w:t xml:space="preserve">” has the meaning given to it in recital </w:t>
      </w:r>
      <w:r w:rsidRPr="006B69A6" w:rsidR="001D2FE0">
        <w:rPr>
          <w:rFonts w:cs="Arial" w:asciiTheme="minorHAnsi" w:hAnsiTheme="minorHAnsi"/>
          <w:sz w:val="22"/>
        </w:rPr>
        <w:fldChar w:fldCharType="begin"/>
      </w:r>
      <w:r w:rsidRPr="006B69A6" w:rsidR="001D2FE0">
        <w:rPr>
          <w:rFonts w:cs="Arial" w:asciiTheme="minorHAnsi" w:hAnsiTheme="minorHAnsi"/>
          <w:sz w:val="22"/>
        </w:rPr>
        <w:instrText xml:space="preserve"> REF _Ref498070824 \r \h  \* MERGEFORMAT </w:instrText>
      </w:r>
      <w:r w:rsidRPr="006B69A6" w:rsidR="001D2FE0">
        <w:rPr>
          <w:rFonts w:cs="Arial" w:asciiTheme="minorHAnsi" w:hAnsiTheme="minorHAnsi"/>
          <w:sz w:val="22"/>
        </w:rPr>
      </w:r>
      <w:r w:rsidRPr="006B69A6" w:rsidR="001D2FE0">
        <w:rPr>
          <w:rFonts w:cs="Arial" w:asciiTheme="minorHAnsi" w:hAnsiTheme="minorHAnsi"/>
          <w:sz w:val="22"/>
        </w:rPr>
        <w:fldChar w:fldCharType="separate"/>
      </w:r>
      <w:r w:rsidRPr="006B69A6" w:rsidR="005143EC">
        <w:rPr>
          <w:rFonts w:cs="Arial" w:asciiTheme="minorHAnsi" w:hAnsiTheme="minorHAnsi"/>
          <w:sz w:val="22"/>
        </w:rPr>
        <w:t>B</w:t>
      </w:r>
      <w:r w:rsidRPr="006B69A6" w:rsidR="001D2FE0">
        <w:rPr>
          <w:rFonts w:cs="Arial" w:asciiTheme="minorHAnsi" w:hAnsiTheme="minorHAnsi"/>
          <w:sz w:val="22"/>
        </w:rPr>
        <w:fldChar w:fldCharType="end"/>
      </w:r>
      <w:r w:rsidRPr="006B69A6" w:rsidR="001D2FE0">
        <w:rPr>
          <w:rFonts w:cs="Arial" w:asciiTheme="minorHAnsi" w:hAnsiTheme="minorHAnsi"/>
          <w:sz w:val="22"/>
        </w:rPr>
        <w:t xml:space="preserve"> to this </w:t>
      </w:r>
      <w:proofErr w:type="gramStart"/>
      <w:r w:rsidRPr="006B69A6" w:rsidR="001D2FE0">
        <w:rPr>
          <w:rFonts w:cs="Arial" w:asciiTheme="minorHAnsi" w:hAnsiTheme="minorHAnsi"/>
          <w:sz w:val="22"/>
        </w:rPr>
        <w:t>Agreement;</w:t>
      </w:r>
      <w:proofErr w:type="gramEnd"/>
    </w:p>
    <w:p w:rsidRPr="006B69A6" w:rsidR="001D2FE0" w:rsidP="001A670D" w:rsidRDefault="001D2FE0" w14:paraId="15EF05EE"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Reference to the disclosure of information includes any communication or making available of information and includes both direct and indirect </w:t>
      </w:r>
      <w:proofErr w:type="gramStart"/>
      <w:r w:rsidRPr="006B69A6">
        <w:rPr>
          <w:rFonts w:cs="Arial" w:asciiTheme="minorHAnsi" w:hAnsiTheme="minorHAnsi"/>
          <w:sz w:val="22"/>
        </w:rPr>
        <w:t>disclosure;</w:t>
      </w:r>
      <w:proofErr w:type="gramEnd"/>
    </w:p>
    <w:p w:rsidRPr="006B69A6" w:rsidR="001D2FE0" w:rsidP="001A670D" w:rsidRDefault="001D2FE0" w14:paraId="0DC33F59"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the disclosure of information, or provision of access, by or to the Authority or the Counterparty includes disclosure, or provision of access, by or to the representatives of the Authority or Representatives of the Counterparty (as the case may be</w:t>
      </w:r>
      <w:proofErr w:type="gramStart"/>
      <w:r w:rsidRPr="006B69A6">
        <w:rPr>
          <w:rFonts w:cs="Arial" w:asciiTheme="minorHAnsi" w:hAnsiTheme="minorHAnsi"/>
          <w:sz w:val="22"/>
        </w:rPr>
        <w:t>);</w:t>
      </w:r>
      <w:proofErr w:type="gramEnd"/>
    </w:p>
    <w:p w:rsidRPr="006B69A6" w:rsidR="001D2FE0" w:rsidP="001A670D" w:rsidRDefault="001D2FE0" w14:paraId="1662028A"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Reference to the representatives of any person includes the officers, directors, employees, advisers and agents of that person and, where the context admits, providers or potential providers of finance to the Counterparty or any Affiliate in connection with the ITT Process and the representatives of such providers or potential providers of </w:t>
      </w:r>
      <w:proofErr w:type="gramStart"/>
      <w:r w:rsidRPr="006B69A6">
        <w:rPr>
          <w:rFonts w:cs="Arial" w:asciiTheme="minorHAnsi" w:hAnsiTheme="minorHAnsi"/>
          <w:sz w:val="22"/>
        </w:rPr>
        <w:t>finance;</w:t>
      </w:r>
      <w:proofErr w:type="gramEnd"/>
    </w:p>
    <w:p w:rsidRPr="006B69A6" w:rsidR="001D2FE0" w:rsidP="001A670D" w:rsidRDefault="001D2FE0" w14:paraId="49082D5E"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Reference to persons includes legal and natural </w:t>
      </w:r>
      <w:proofErr w:type="gramStart"/>
      <w:r w:rsidRPr="006B69A6">
        <w:rPr>
          <w:rFonts w:cs="Arial" w:asciiTheme="minorHAnsi" w:hAnsiTheme="minorHAnsi"/>
          <w:sz w:val="22"/>
        </w:rPr>
        <w:t>persons;</w:t>
      </w:r>
      <w:proofErr w:type="gramEnd"/>
    </w:p>
    <w:p w:rsidRPr="006B69A6" w:rsidR="001D2FE0" w:rsidP="001A670D" w:rsidRDefault="001D2FE0" w14:paraId="59C142B1"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Reference to any enactment is to that enactment as amended, supplemented, re-enacted or replaced from time to </w:t>
      </w:r>
      <w:proofErr w:type="gramStart"/>
      <w:r w:rsidRPr="006B69A6">
        <w:rPr>
          <w:rFonts w:cs="Arial" w:asciiTheme="minorHAnsi" w:hAnsiTheme="minorHAnsi"/>
          <w:sz w:val="22"/>
        </w:rPr>
        <w:t>time;</w:t>
      </w:r>
      <w:proofErr w:type="gramEnd"/>
    </w:p>
    <w:p w:rsidRPr="006B69A6" w:rsidR="001D2FE0" w:rsidP="001A670D" w:rsidRDefault="001D2FE0" w14:paraId="66286E72" w14:textId="77777777">
      <w:pPr>
        <w:pStyle w:val="Level2Number"/>
        <w:ind w:left="567" w:hanging="567"/>
        <w:jc w:val="both"/>
        <w:rPr>
          <w:rFonts w:cs="Arial" w:asciiTheme="minorHAnsi" w:hAnsiTheme="minorHAnsi"/>
          <w:sz w:val="22"/>
        </w:rPr>
      </w:pPr>
      <w:r w:rsidRPr="006B69A6">
        <w:rPr>
          <w:rFonts w:cs="Arial" w:asciiTheme="minorHAnsi" w:hAnsiTheme="minorHAnsi"/>
          <w:sz w:val="22"/>
        </w:rPr>
        <w:lastRenderedPageBreak/>
        <w:t xml:space="preserve">Reference to clauses and recitals is to clauses of and recitals to this </w:t>
      </w:r>
      <w:proofErr w:type="gramStart"/>
      <w:r w:rsidRPr="006B69A6">
        <w:rPr>
          <w:rFonts w:cs="Arial" w:asciiTheme="minorHAnsi" w:hAnsiTheme="minorHAnsi"/>
          <w:sz w:val="22"/>
        </w:rPr>
        <w:t>Agreement;</w:t>
      </w:r>
      <w:proofErr w:type="gramEnd"/>
    </w:p>
    <w:p w:rsidRPr="006B69A6" w:rsidR="001D2FE0" w:rsidP="001A670D" w:rsidRDefault="001D2FE0" w14:paraId="3821E5B4"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Reference to any gender includes any </w:t>
      </w:r>
      <w:proofErr w:type="gramStart"/>
      <w:r w:rsidRPr="006B69A6">
        <w:rPr>
          <w:rFonts w:cs="Arial" w:asciiTheme="minorHAnsi" w:hAnsiTheme="minorHAnsi"/>
          <w:sz w:val="22"/>
        </w:rPr>
        <w:t>other;</w:t>
      </w:r>
      <w:proofErr w:type="gramEnd"/>
    </w:p>
    <w:p w:rsidRPr="006B69A6" w:rsidR="001D2FE0" w:rsidP="001A670D" w:rsidRDefault="001D2FE0" w14:paraId="0775FF83"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Reference to writing includes </w:t>
      </w:r>
      <w:proofErr w:type="gramStart"/>
      <w:r w:rsidRPr="006B69A6">
        <w:rPr>
          <w:rFonts w:cs="Arial" w:asciiTheme="minorHAnsi" w:hAnsiTheme="minorHAnsi"/>
          <w:sz w:val="22"/>
        </w:rPr>
        <w:t>email;</w:t>
      </w:r>
      <w:proofErr w:type="gramEnd"/>
    </w:p>
    <w:p w:rsidRPr="006B69A6" w:rsidR="001D2FE0" w:rsidP="001A670D" w:rsidRDefault="001D2FE0" w14:paraId="54D80541"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w:t>
      </w:r>
      <w:proofErr w:type="gramStart"/>
      <w:r w:rsidRPr="006B69A6">
        <w:rPr>
          <w:rFonts w:cs="Arial" w:asciiTheme="minorHAnsi" w:hAnsiTheme="minorHAnsi"/>
          <w:sz w:val="22"/>
        </w:rPr>
        <w:t>accordingly;</w:t>
      </w:r>
      <w:proofErr w:type="gramEnd"/>
    </w:p>
    <w:p w:rsidRPr="006B69A6" w:rsidR="001D2FE0" w:rsidP="001A670D" w:rsidRDefault="001D2FE0" w14:paraId="7E4E5F15"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The words “include” and “including” are to be construed without </w:t>
      </w:r>
      <w:proofErr w:type="gramStart"/>
      <w:r w:rsidRPr="006B69A6">
        <w:rPr>
          <w:rFonts w:cs="Arial" w:asciiTheme="minorHAnsi" w:hAnsiTheme="minorHAnsi"/>
          <w:sz w:val="22"/>
        </w:rPr>
        <w:t>limitation;</w:t>
      </w:r>
      <w:proofErr w:type="gramEnd"/>
    </w:p>
    <w:p w:rsidRPr="006B69A6" w:rsidR="001D2FE0" w:rsidP="001A670D" w:rsidRDefault="001D2FE0" w14:paraId="1FA2ABFB"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singular includes the plural and vice versa; and</w:t>
      </w:r>
    </w:p>
    <w:p w:rsidRPr="006B69A6" w:rsidR="001D2FE0" w:rsidP="001A670D" w:rsidRDefault="001D2FE0" w14:paraId="3EAC7FB2"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headings contained in this Agreement shall not affect its construction or interpretation.</w:t>
      </w:r>
    </w:p>
    <w:p w:rsidRPr="006B69A6" w:rsidR="001D2FE0" w:rsidP="001A670D" w:rsidRDefault="001D2FE0" w14:paraId="7AAB9C63" w14:textId="77777777">
      <w:pPr>
        <w:pStyle w:val="Level1Heading"/>
        <w:ind w:left="567" w:hanging="567"/>
        <w:jc w:val="both"/>
        <w:rPr>
          <w:rFonts w:cs="Arial" w:asciiTheme="minorHAnsi" w:hAnsiTheme="minorHAnsi"/>
          <w:szCs w:val="22"/>
        </w:rPr>
      </w:pPr>
      <w:bookmarkStart w:name="_Toc493689908" w:id="65"/>
      <w:r w:rsidRPr="006B69A6">
        <w:rPr>
          <w:rFonts w:cs="Arial" w:asciiTheme="minorHAnsi" w:hAnsiTheme="minorHAnsi"/>
          <w:szCs w:val="22"/>
        </w:rPr>
        <w:t>ETHICAL WALLS</w:t>
      </w:r>
      <w:bookmarkEnd w:id="65"/>
    </w:p>
    <w:p w:rsidRPr="006B69A6" w:rsidR="001D2FE0" w:rsidP="001A670D" w:rsidRDefault="001D2FE0" w14:paraId="249B822B" w14:textId="77777777">
      <w:pPr>
        <w:pStyle w:val="Level2Number"/>
        <w:ind w:left="567" w:hanging="567"/>
        <w:jc w:val="both"/>
        <w:rPr>
          <w:rFonts w:cs="Arial" w:asciiTheme="minorHAnsi" w:hAnsiTheme="minorHAnsi"/>
          <w:sz w:val="22"/>
        </w:rPr>
      </w:pPr>
      <w:bookmarkStart w:name="_Ref393380618" w:id="66"/>
      <w:bookmarkStart w:name="_Ref393358182" w:id="67"/>
      <w:r w:rsidRPr="006B69A6">
        <w:rPr>
          <w:rFonts w:cs="Arial" w:asciiTheme="minorHAnsi" w:hAnsiTheme="minorHAnsi"/>
          <w:sz w:val="22"/>
        </w:rPr>
        <w:t>In consideration of the sum of £1 payable by the Authority to the Counterparty, receipt of which is hereby acknowledged, the Counterparty:</w:t>
      </w:r>
      <w:bookmarkEnd w:id="66"/>
    </w:p>
    <w:p w:rsidRPr="006B69A6" w:rsidR="001D2FE0" w:rsidP="001A670D" w:rsidRDefault="001D2FE0" w14:paraId="7CDD7D5D" w14:textId="77777777">
      <w:pPr>
        <w:pStyle w:val="Level3Number"/>
        <w:ind w:left="1418" w:hanging="851"/>
        <w:jc w:val="both"/>
        <w:rPr>
          <w:rFonts w:cs="Arial" w:asciiTheme="minorHAnsi" w:hAnsiTheme="minorHAnsi"/>
          <w:sz w:val="22"/>
        </w:rPr>
      </w:pPr>
      <w:bookmarkStart w:name="_Ref393378331" w:id="68"/>
      <w:r w:rsidRPr="006B69A6">
        <w:rPr>
          <w:rFonts w:cs="Arial" w:asciiTheme="minorHAnsi" w:hAnsiTheme="minorHAnsi"/>
          <w:sz w:val="22"/>
        </w:rPr>
        <w:t xml:space="preserve">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w:t>
      </w:r>
      <w:bookmarkEnd w:id="67"/>
      <w:r w:rsidRPr="006B69A6">
        <w:rPr>
          <w:rFonts w:cs="Arial" w:asciiTheme="minorHAnsi" w:hAnsiTheme="minorHAnsi"/>
          <w:sz w:val="22"/>
        </w:rPr>
        <w:t xml:space="preserve">the Contract or pursuant to an open and transparent ITT </w:t>
      </w:r>
      <w:proofErr w:type="gramStart"/>
      <w:r w:rsidRPr="006B69A6">
        <w:rPr>
          <w:rFonts w:cs="Arial" w:asciiTheme="minorHAnsi" w:hAnsiTheme="minorHAnsi"/>
          <w:sz w:val="22"/>
        </w:rPr>
        <w:t>Process;</w:t>
      </w:r>
      <w:bookmarkEnd w:id="68"/>
      <w:proofErr w:type="gramEnd"/>
    </w:p>
    <w:p w:rsidRPr="006B69A6" w:rsidR="001D2FE0" w:rsidP="001A670D" w:rsidRDefault="001D2FE0" w14:paraId="581F5F81"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rsidRPr="006B69A6" w:rsidR="001D2FE0" w:rsidP="001A670D" w:rsidRDefault="001D2FE0" w14:paraId="469FC87B" w14:textId="77777777">
      <w:pPr>
        <w:pStyle w:val="Level3Number"/>
        <w:ind w:left="1418" w:hanging="851"/>
        <w:jc w:val="both"/>
        <w:rPr>
          <w:rFonts w:cs="Arial" w:asciiTheme="minorHAnsi" w:hAnsiTheme="minorHAnsi"/>
          <w:sz w:val="22"/>
        </w:rPr>
      </w:pPr>
      <w:bookmarkStart w:name="_Ref493682256" w:id="69"/>
      <w:bookmarkStart w:name="_Ref493664366" w:id="70"/>
      <w:r w:rsidRPr="006B69A6">
        <w:rPr>
          <w:rFonts w:cs="Arial" w:asciiTheme="minorHAnsi" w:hAnsiTheme="minorHAnsi"/>
          <w:sz w:val="22"/>
        </w:rPr>
        <w:t xml:space="preserve">where there is or is likely to be a conflict of interest or the perception of a conflict of interest of any kind in relation to the ITT Process, shall comply with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_Ref493668015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2.2</w:t>
      </w:r>
      <w:r w:rsidRPr="006B69A6">
        <w:rPr>
          <w:rFonts w:cs="Arial" w:asciiTheme="minorHAnsi" w:hAnsiTheme="minorHAnsi"/>
          <w:sz w:val="22"/>
        </w:rPr>
        <w:fldChar w:fldCharType="end"/>
      </w:r>
      <w:r w:rsidRPr="006B69A6">
        <w:rPr>
          <w:rFonts w:cs="Arial" w:asciiTheme="minorHAnsi" w:hAnsiTheme="minorHAnsi"/>
          <w:sz w:val="22"/>
        </w:rPr>
        <w:t>.</w:t>
      </w:r>
      <w:bookmarkStart w:name="_Ref393358244" w:id="71"/>
      <w:bookmarkEnd w:id="69"/>
      <w:bookmarkEnd w:id="70"/>
    </w:p>
    <w:p w:rsidRPr="006B69A6" w:rsidR="001D2FE0" w:rsidP="001A670D" w:rsidRDefault="001D2FE0" w14:paraId="7ADAF0BE" w14:textId="77777777">
      <w:pPr>
        <w:pStyle w:val="Level2Number"/>
        <w:ind w:left="567" w:hanging="567"/>
        <w:jc w:val="both"/>
        <w:rPr>
          <w:rFonts w:cs="Arial" w:asciiTheme="minorHAnsi" w:hAnsiTheme="minorHAnsi"/>
          <w:sz w:val="22"/>
        </w:rPr>
      </w:pPr>
      <w:bookmarkStart w:name="_Ref493668015" w:id="72"/>
      <w:r w:rsidRPr="006B69A6">
        <w:rPr>
          <w:rFonts w:cs="Arial" w:asciiTheme="minorHAnsi" w:hAnsiTheme="minorHAnsi"/>
          <w:sz w:val="22"/>
        </w:rPr>
        <w:t>The Counterparty shall:</w:t>
      </w:r>
      <w:bookmarkEnd w:id="71"/>
      <w:bookmarkEnd w:id="72"/>
    </w:p>
    <w:p w:rsidRPr="006B69A6" w:rsidR="001D2FE0" w:rsidP="001A670D" w:rsidRDefault="004705A0" w14:paraId="3C52B5F7" w14:textId="6804414A">
      <w:pPr>
        <w:pStyle w:val="Level3Number"/>
        <w:ind w:left="1418" w:hanging="851"/>
        <w:jc w:val="both"/>
        <w:rPr>
          <w:rFonts w:cs="Arial" w:asciiTheme="minorHAnsi" w:hAnsiTheme="minorHAnsi"/>
          <w:sz w:val="22"/>
        </w:rPr>
      </w:pPr>
      <w:r w:rsidRPr="006B69A6">
        <w:rPr>
          <w:rFonts w:cs="Arial" w:asciiTheme="minorHAnsi" w:hAnsiTheme="minorHAnsi"/>
          <w:sz w:val="22"/>
        </w:rPr>
        <w:t>n</w:t>
      </w:r>
      <w:r w:rsidRPr="006B69A6" w:rsidR="001D2FE0">
        <w:rPr>
          <w:rFonts w:cs="Arial" w:asciiTheme="minorHAnsi" w:hAnsiTheme="minorHAnsi"/>
          <w:sz w:val="22"/>
        </w:rPr>
        <w:t xml:space="preserve">ot assign any of the Conflicted Personnel to the Bid Team at any </w:t>
      </w:r>
      <w:proofErr w:type="gramStart"/>
      <w:r w:rsidRPr="006B69A6" w:rsidR="001D2FE0">
        <w:rPr>
          <w:rFonts w:cs="Arial" w:asciiTheme="minorHAnsi" w:hAnsiTheme="minorHAnsi"/>
          <w:sz w:val="22"/>
        </w:rPr>
        <w:t>time;</w:t>
      </w:r>
      <w:proofErr w:type="gramEnd"/>
    </w:p>
    <w:p w:rsidRPr="006B69A6" w:rsidR="001D2FE0" w:rsidP="001A670D" w:rsidRDefault="004705A0" w14:paraId="4C1B91D5" w14:textId="518384B6">
      <w:pPr>
        <w:pStyle w:val="Level3Number"/>
        <w:ind w:left="1418" w:hanging="851"/>
        <w:jc w:val="both"/>
        <w:rPr>
          <w:rFonts w:cs="Arial" w:asciiTheme="minorHAnsi" w:hAnsiTheme="minorHAnsi"/>
          <w:sz w:val="22"/>
        </w:rPr>
      </w:pPr>
      <w:r w:rsidRPr="006B69A6">
        <w:rPr>
          <w:rFonts w:cs="Arial" w:asciiTheme="minorHAnsi" w:hAnsiTheme="minorHAnsi"/>
          <w:sz w:val="22"/>
        </w:rPr>
        <w:lastRenderedPageBreak/>
        <w:t>p</w:t>
      </w:r>
      <w:r w:rsidRPr="006B69A6" w:rsidR="001D2FE0">
        <w:rPr>
          <w:rFonts w:cs="Arial" w:asciiTheme="minorHAnsi" w:hAnsiTheme="minorHAnsi"/>
          <w:sz w:val="22"/>
        </w:rPr>
        <w:t xml:space="preserve">rovide to the Authority a complete and up to date list of the Conflicted Personnel and the Bid Team and reissue such list upon any change to </w:t>
      </w:r>
      <w:proofErr w:type="gramStart"/>
      <w:r w:rsidRPr="006B69A6" w:rsidR="001D2FE0">
        <w:rPr>
          <w:rFonts w:cs="Arial" w:asciiTheme="minorHAnsi" w:hAnsiTheme="minorHAnsi"/>
          <w:sz w:val="22"/>
        </w:rPr>
        <w:t>it;</w:t>
      </w:r>
      <w:proofErr w:type="gramEnd"/>
    </w:p>
    <w:p w:rsidRPr="006B69A6" w:rsidR="001D2FE0" w:rsidP="001A670D" w:rsidRDefault="004705A0" w14:paraId="58B66EB2" w14:textId="02A80916">
      <w:pPr>
        <w:pStyle w:val="Level3Number"/>
        <w:ind w:left="1418" w:hanging="851"/>
        <w:jc w:val="both"/>
        <w:rPr>
          <w:rFonts w:cs="Arial" w:asciiTheme="minorHAnsi" w:hAnsiTheme="minorHAnsi"/>
          <w:sz w:val="22"/>
        </w:rPr>
      </w:pPr>
      <w:r w:rsidRPr="006B69A6">
        <w:rPr>
          <w:rFonts w:cs="Arial" w:asciiTheme="minorHAnsi" w:hAnsiTheme="minorHAnsi"/>
          <w:sz w:val="22"/>
        </w:rPr>
        <w:t>e</w:t>
      </w:r>
      <w:r w:rsidRPr="006B69A6" w:rsidR="001D2FE0">
        <w:rPr>
          <w:rFonts w:cs="Arial" w:asciiTheme="minorHAnsi" w:hAnsiTheme="minorHAnsi"/>
          <w:sz w:val="22"/>
        </w:rPr>
        <w:t>nsure that by no act or omission by itself, its staff, agents and/or Affiliates results in information of any kind or in any format and however so stored:</w:t>
      </w:r>
    </w:p>
    <w:p w:rsidRPr="006B69A6" w:rsidR="001D2FE0" w:rsidP="001A670D" w:rsidRDefault="001D2FE0" w14:paraId="69C18617" w14:textId="77777777">
      <w:pPr>
        <w:pStyle w:val="Level4Number"/>
        <w:ind w:left="2127" w:hanging="709"/>
        <w:jc w:val="both"/>
        <w:rPr>
          <w:rFonts w:asciiTheme="minorHAnsi" w:hAnsiTheme="minorHAnsi"/>
          <w:sz w:val="22"/>
        </w:rPr>
      </w:pPr>
      <w:r w:rsidRPr="006B69A6">
        <w:rPr>
          <w:rFonts w:asciiTheme="minorHAnsi" w:hAnsiTheme="minorHAnsi"/>
          <w:sz w:val="22"/>
        </w:rPr>
        <w:t xml:space="preserve">about the Contract, its performance, operation and all matters connected or ancillary to it becoming available to the Bid Team; and/or </w:t>
      </w:r>
    </w:p>
    <w:p w:rsidRPr="006B69A6" w:rsidR="001D2FE0" w:rsidP="001A670D" w:rsidRDefault="001D2FE0" w14:paraId="404221FB" w14:textId="77777777">
      <w:pPr>
        <w:pStyle w:val="Level4Number"/>
        <w:ind w:left="2127" w:hanging="709"/>
        <w:jc w:val="both"/>
        <w:rPr>
          <w:rFonts w:asciiTheme="minorHAnsi" w:hAnsiTheme="minorHAnsi"/>
          <w:sz w:val="22"/>
        </w:rPr>
      </w:pPr>
      <w:r w:rsidRPr="006B69A6">
        <w:rPr>
          <w:rFonts w:asciiTheme="minorHAnsi" w:hAnsiTheme="minorHAnsi"/>
          <w:sz w:val="22"/>
        </w:rPr>
        <w:t>which would or could in the opinion of the Authority confer an unfair advantage on the Counterparty in relation its participation in the ITT Process becoming available to the Bid Team.</w:t>
      </w:r>
    </w:p>
    <w:p w:rsidRPr="006B69A6" w:rsidR="001D2FE0" w:rsidP="001A670D" w:rsidRDefault="004705A0" w14:paraId="441E7D2A" w14:textId="288B01BB">
      <w:pPr>
        <w:pStyle w:val="Level3Number"/>
        <w:ind w:left="1418" w:hanging="851"/>
        <w:jc w:val="both"/>
        <w:rPr>
          <w:rFonts w:cs="Arial" w:asciiTheme="minorHAnsi" w:hAnsiTheme="minorHAnsi"/>
          <w:sz w:val="22"/>
        </w:rPr>
      </w:pPr>
      <w:r w:rsidRPr="006B69A6">
        <w:rPr>
          <w:rFonts w:cs="Arial" w:asciiTheme="minorHAnsi" w:hAnsiTheme="minorHAnsi"/>
          <w:sz w:val="22"/>
        </w:rPr>
        <w:t>e</w:t>
      </w:r>
      <w:r w:rsidRPr="006B69A6" w:rsidR="001D2FE0">
        <w:rPr>
          <w:rFonts w:cs="Arial" w:asciiTheme="minorHAnsi" w:hAnsiTheme="minorHAnsi"/>
          <w:sz w:val="22"/>
        </w:rPr>
        <w:t xml:space="preserv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w:t>
      </w:r>
      <w:proofErr w:type="gramStart"/>
      <w:r w:rsidRPr="006B69A6" w:rsidR="001D2FE0">
        <w:rPr>
          <w:rFonts w:cs="Arial" w:asciiTheme="minorHAnsi" w:hAnsiTheme="minorHAnsi"/>
          <w:sz w:val="22"/>
        </w:rPr>
        <w:t>Personnel;</w:t>
      </w:r>
      <w:proofErr w:type="gramEnd"/>
      <w:r w:rsidRPr="006B69A6" w:rsidR="001D2FE0">
        <w:rPr>
          <w:rFonts w:cs="Arial" w:asciiTheme="minorHAnsi" w:hAnsiTheme="minorHAnsi"/>
          <w:sz w:val="22"/>
        </w:rPr>
        <w:t xml:space="preserve"> </w:t>
      </w:r>
    </w:p>
    <w:p w:rsidRPr="006B69A6" w:rsidR="001D2FE0" w:rsidP="001A670D" w:rsidRDefault="004705A0" w14:paraId="60B48C12" w14:textId="3B68CB5F">
      <w:pPr>
        <w:pStyle w:val="Level3Number"/>
        <w:ind w:left="1418" w:hanging="851"/>
        <w:jc w:val="both"/>
        <w:rPr>
          <w:rFonts w:cs="Arial" w:asciiTheme="minorHAnsi" w:hAnsiTheme="minorHAnsi"/>
          <w:sz w:val="22"/>
        </w:rPr>
      </w:pPr>
      <w:r w:rsidRPr="006B69A6">
        <w:rPr>
          <w:rFonts w:cs="Arial" w:asciiTheme="minorHAnsi" w:hAnsiTheme="minorHAnsi"/>
          <w:sz w:val="22"/>
        </w:rPr>
        <w:t>e</w:t>
      </w:r>
      <w:r w:rsidRPr="006B69A6" w:rsidR="001D2FE0">
        <w:rPr>
          <w:rFonts w:cs="Arial" w:asciiTheme="minorHAnsi" w:hAnsiTheme="minorHAnsi"/>
          <w:sz w:val="22"/>
        </w:rPr>
        <w:t xml:space="preserv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w:t>
      </w:r>
      <w:proofErr w:type="gramStart"/>
      <w:r w:rsidRPr="006B69A6" w:rsidR="001D2FE0">
        <w:rPr>
          <w:rFonts w:cs="Arial" w:asciiTheme="minorHAnsi" w:hAnsiTheme="minorHAnsi"/>
          <w:sz w:val="22"/>
        </w:rPr>
        <w:t>Authority;</w:t>
      </w:r>
      <w:proofErr w:type="gramEnd"/>
    </w:p>
    <w:p w:rsidRPr="006B69A6" w:rsidR="001D2FE0" w:rsidP="001A670D" w:rsidRDefault="001D2FE0" w14:paraId="096E8A40"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physically separate the Conflicted Personnel and the Bid Team, either in separate buildings or in areas with restricted </w:t>
      </w:r>
      <w:proofErr w:type="gramStart"/>
      <w:r w:rsidRPr="006B69A6">
        <w:rPr>
          <w:rFonts w:cs="Arial" w:asciiTheme="minorHAnsi" w:hAnsiTheme="minorHAnsi"/>
          <w:sz w:val="22"/>
        </w:rPr>
        <w:t>access;</w:t>
      </w:r>
      <w:proofErr w:type="gramEnd"/>
    </w:p>
    <w:p w:rsidRPr="006B69A6" w:rsidR="001D2FE0" w:rsidP="001A670D" w:rsidRDefault="001D2FE0" w14:paraId="70BA6874"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provide regular training to its staff, agents and its Affiliates to ensure it is complying with this </w:t>
      </w:r>
      <w:proofErr w:type="gramStart"/>
      <w:r w:rsidRPr="006B69A6">
        <w:rPr>
          <w:rFonts w:cs="Arial" w:asciiTheme="minorHAnsi" w:hAnsiTheme="minorHAnsi"/>
          <w:sz w:val="22"/>
        </w:rPr>
        <w:t>Agreement;</w:t>
      </w:r>
      <w:proofErr w:type="gramEnd"/>
    </w:p>
    <w:p w:rsidRPr="006B69A6" w:rsidR="001D2FE0" w:rsidP="001A670D" w:rsidRDefault="001D2FE0" w14:paraId="3A46149D"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monitor Conflicted Personnel movements within restricted areas (both physical and electronic online areas) to ensure it is complying with this Agreement ensure adherence to the ethical wall </w:t>
      </w:r>
      <w:proofErr w:type="gramStart"/>
      <w:r w:rsidRPr="006B69A6">
        <w:rPr>
          <w:rFonts w:cs="Arial" w:asciiTheme="minorHAnsi" w:hAnsiTheme="minorHAnsi"/>
          <w:sz w:val="22"/>
        </w:rPr>
        <w:t>arrangements;</w:t>
      </w:r>
      <w:proofErr w:type="gramEnd"/>
    </w:p>
    <w:p w:rsidRPr="006B69A6" w:rsidR="001D2FE0" w:rsidP="001A670D" w:rsidRDefault="001D2FE0" w14:paraId="2D91A939"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ensure that the Conflicted Personnel and the Bid Team are line managed and report independently of each other; and</w:t>
      </w:r>
    </w:p>
    <w:p w:rsidRPr="006B69A6" w:rsidR="001D2FE0" w:rsidP="001A670D" w:rsidRDefault="001D2FE0" w14:paraId="4815AF8C"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comply with any other action as the Authority, acting reasonably, may direct.</w:t>
      </w:r>
    </w:p>
    <w:p w:rsidRPr="006B69A6" w:rsidR="001D2FE0" w:rsidP="001A670D" w:rsidRDefault="001D2FE0" w14:paraId="02FC5E69" w14:textId="77777777">
      <w:pPr>
        <w:pStyle w:val="Level2Number"/>
        <w:ind w:left="567" w:hanging="567"/>
        <w:jc w:val="both"/>
        <w:rPr>
          <w:rFonts w:cs="Arial" w:asciiTheme="minorHAnsi" w:hAnsiTheme="minorHAnsi"/>
          <w:sz w:val="22"/>
        </w:rPr>
      </w:pPr>
      <w:bookmarkStart w:name="_Ref393358198" w:id="73"/>
      <w:r w:rsidRPr="006B69A6">
        <w:rPr>
          <w:rFonts w:cs="Arial" w:asciiTheme="minorHAnsi" w:hAnsiTheme="minorHAnsi"/>
          <w:sz w:val="22"/>
        </w:rPr>
        <w:t xml:space="preserve">In addition to the obligations set out in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_Ref393378331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2.1.1</w:t>
      </w:r>
      <w:r w:rsidRPr="006B69A6">
        <w:rPr>
          <w:rFonts w:cs="Arial" w:asciiTheme="minorHAnsi" w:hAnsiTheme="minorHAnsi"/>
          <w:sz w:val="22"/>
        </w:rPr>
        <w:fldChar w:fldCharType="end"/>
      </w:r>
      <w:r w:rsidRPr="006B69A6">
        <w:rPr>
          <w:rFonts w:cs="Arial" w:asciiTheme="minorHAnsi" w:hAnsiTheme="minorHAnsi"/>
          <w:sz w:val="22"/>
        </w:rPr>
        <w:t xml:space="preserve"> and </w:t>
      </w:r>
      <w:r w:rsidRPr="006B69A6">
        <w:rPr>
          <w:rFonts w:cs="Arial" w:asciiTheme="minorHAnsi" w:hAnsiTheme="minorHAnsi"/>
          <w:sz w:val="22"/>
        </w:rPr>
        <w:fldChar w:fldCharType="begin"/>
      </w:r>
      <w:r w:rsidRPr="006B69A6">
        <w:rPr>
          <w:rFonts w:cs="Arial" w:asciiTheme="minorHAnsi" w:hAnsiTheme="minorHAnsi"/>
          <w:sz w:val="22"/>
        </w:rPr>
        <w:instrText xml:space="preserve"> REF _Ref493664366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2.1.3</w:t>
      </w:r>
      <w:r w:rsidRPr="006B69A6">
        <w:rPr>
          <w:rFonts w:cs="Arial" w:asciiTheme="minorHAnsi" w:hAnsiTheme="minorHAnsi"/>
          <w:sz w:val="22"/>
        </w:rPr>
        <w:fldChar w:fldCharType="end"/>
      </w:r>
      <w:r w:rsidRPr="006B69A6">
        <w:rPr>
          <w:rFonts w:cs="Arial" w:asciiTheme="minorHAnsi" w:hAnsiTheme="minorHAnsi"/>
          <w:sz w:val="22"/>
        </w:rPr>
        <w:t>, the Counterparty shall:</w:t>
      </w:r>
    </w:p>
    <w:p w:rsidRPr="006B69A6" w:rsidR="001D2FE0" w:rsidP="001A670D" w:rsidRDefault="001D2FE0" w14:paraId="26BE9FBD"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notify the Authority immediately of all potential and/or actual conflicts of interest that arise; and </w:t>
      </w:r>
    </w:p>
    <w:p w:rsidRPr="006B69A6" w:rsidR="001D2FE0" w:rsidP="001A670D" w:rsidRDefault="001D2FE0" w14:paraId="7A02D4F9" w14:textId="77777777">
      <w:pPr>
        <w:pStyle w:val="Level3Number"/>
        <w:ind w:left="1418" w:hanging="851"/>
        <w:jc w:val="both"/>
        <w:rPr>
          <w:rFonts w:cs="Arial" w:asciiTheme="minorHAnsi" w:hAnsiTheme="minorHAnsi"/>
          <w:sz w:val="22"/>
        </w:rPr>
      </w:pPr>
      <w:r w:rsidRPr="006B69A6">
        <w:rPr>
          <w:rFonts w:cs="Arial" w:asciiTheme="minorHAnsi" w:hAnsiTheme="minorHAnsi"/>
          <w:sz w:val="22"/>
        </w:rPr>
        <w:lastRenderedPageBreak/>
        <w:t>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w:t>
      </w:r>
      <w:bookmarkEnd w:id="73"/>
      <w:r w:rsidRPr="006B69A6">
        <w:rPr>
          <w:rFonts w:cs="Arial" w:asciiTheme="minorHAnsi" w:hAnsiTheme="minorHAnsi"/>
          <w:sz w:val="22"/>
        </w:rPr>
        <w:t xml:space="preserve">; and </w:t>
      </w:r>
    </w:p>
    <w:p w:rsidRPr="006B69A6" w:rsidR="001D2FE0" w:rsidP="001A670D" w:rsidRDefault="001D2FE0" w14:paraId="59B157F4"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seek the Authority’s approval thereto,</w:t>
      </w:r>
    </w:p>
    <w:p w:rsidRPr="006B69A6" w:rsidR="001D2FE0" w:rsidP="001A670D" w:rsidRDefault="001D2FE0" w14:paraId="03882374" w14:textId="77777777">
      <w:pPr>
        <w:pStyle w:val="Level3Number"/>
        <w:numPr>
          <w:ilvl w:val="0"/>
          <w:numId w:val="0"/>
        </w:numPr>
        <w:ind w:left="1418"/>
        <w:jc w:val="both"/>
        <w:rPr>
          <w:rFonts w:cs="Arial" w:asciiTheme="minorHAnsi" w:hAnsiTheme="minorHAnsi"/>
          <w:sz w:val="22"/>
        </w:rPr>
      </w:pPr>
      <w:r w:rsidRPr="006B69A6">
        <w:rPr>
          <w:rFonts w:cs="Arial" w:asciiTheme="minorHAnsi" w:hAnsiTheme="minorHAnsi"/>
          <w:sz w:val="22"/>
        </w:rPr>
        <w:t>which the Authority shall have the right to grant, grant conditionally or deny (if the Authority denies its approval the Counterparty shall repeat the process set out in clause 2.3 until such time as the Authority grants approval or the Counterparty withdraws from the ITT Process).</w:t>
      </w:r>
    </w:p>
    <w:p w:rsidRPr="006B69A6" w:rsidR="001D2FE0" w:rsidP="001A670D" w:rsidRDefault="001D2FE0" w14:paraId="18C4DDA1" w14:textId="77777777">
      <w:pPr>
        <w:pStyle w:val="Level2Number"/>
        <w:ind w:left="567" w:hanging="567"/>
        <w:jc w:val="both"/>
        <w:rPr>
          <w:rFonts w:cs="Arial" w:asciiTheme="minorHAnsi" w:hAnsiTheme="minorHAnsi"/>
          <w:sz w:val="22"/>
        </w:rPr>
      </w:pPr>
      <w:bookmarkStart w:name="_Ref393358217" w:id="74"/>
      <w:r w:rsidRPr="006B69A6">
        <w:rPr>
          <w:rFonts w:cs="Arial" w:asciiTheme="minorHAnsi" w:hAnsiTheme="minorHAnsi"/>
          <w:sz w:val="22"/>
        </w:rPr>
        <w:t xml:space="preserve">Any breach of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_Ref393380618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w:t>
      </w:r>
      <w:r w:rsidRPr="006B69A6">
        <w:rPr>
          <w:rFonts w:cs="Arial" w:asciiTheme="minorHAnsi" w:hAnsiTheme="minorHAnsi"/>
          <w:sz w:val="22"/>
        </w:rPr>
        <w:fldChar w:fldCharType="end"/>
      </w:r>
      <w:r w:rsidRPr="006B69A6">
        <w:rPr>
          <w:rFonts w:cs="Arial" w:asciiTheme="minorHAnsi" w:hAnsiTheme="minorHAnsi"/>
          <w:sz w:val="22"/>
        </w:rPr>
        <w:t xml:space="preserve">, Clause 2.2 or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_Ref393358198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2.3</w:t>
      </w:r>
      <w:r w:rsidRPr="006B69A6">
        <w:rPr>
          <w:rFonts w:cs="Arial" w:asciiTheme="minorHAnsi" w:hAnsiTheme="minorHAnsi"/>
          <w:sz w:val="22"/>
        </w:rPr>
        <w:fldChar w:fldCharType="end"/>
      </w:r>
      <w:r w:rsidRPr="006B69A6">
        <w:rPr>
          <w:rFonts w:cs="Arial" w:asciiTheme="minorHAnsi" w:hAnsiTheme="minorHAnsi"/>
          <w:sz w:val="22"/>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_Ref393380618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w:t>
      </w:r>
      <w:r w:rsidRPr="006B69A6">
        <w:rPr>
          <w:rFonts w:cs="Arial" w:asciiTheme="minorHAnsi" w:hAnsiTheme="minorHAnsi"/>
          <w:sz w:val="22"/>
        </w:rPr>
        <w:fldChar w:fldCharType="end"/>
      </w:r>
      <w:r w:rsidRPr="006B69A6">
        <w:rPr>
          <w:rFonts w:cs="Arial" w:asciiTheme="minorHAnsi" w:hAnsiTheme="minorHAnsi"/>
          <w:sz w:val="22"/>
        </w:rPr>
        <w:t xml:space="preserve">, Clause 2.2 or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_Ref393358198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2.3</w:t>
      </w:r>
      <w:r w:rsidRPr="006B69A6">
        <w:rPr>
          <w:rFonts w:cs="Arial" w:asciiTheme="minorHAnsi" w:hAnsiTheme="minorHAnsi"/>
          <w:sz w:val="22"/>
        </w:rPr>
        <w:fldChar w:fldCharType="end"/>
      </w:r>
      <w:r w:rsidRPr="006B69A6">
        <w:rPr>
          <w:rFonts w:cs="Arial" w:asciiTheme="minorHAnsi" w:hAnsiTheme="minorHAnsi"/>
          <w:sz w:val="22"/>
        </w:rPr>
        <w:t>.</w:t>
      </w:r>
      <w:bookmarkEnd w:id="74"/>
      <w:r w:rsidRPr="006B69A6">
        <w:rPr>
          <w:rFonts w:cs="Arial" w:asciiTheme="minorHAnsi" w:hAnsiTheme="minorHAnsi"/>
          <w:sz w:val="22"/>
        </w:rPr>
        <w:t xml:space="preserve"> </w:t>
      </w:r>
    </w:p>
    <w:p w:rsidRPr="006B69A6" w:rsidR="001D2FE0" w:rsidP="001A670D" w:rsidRDefault="001D2FE0" w14:paraId="53771DB6" w14:textId="77777777">
      <w:pPr>
        <w:pStyle w:val="Level2Number"/>
        <w:ind w:left="567" w:hanging="567"/>
        <w:jc w:val="both"/>
        <w:rPr>
          <w:rFonts w:cs="Arial" w:asciiTheme="minorHAnsi" w:hAnsiTheme="minorHAnsi"/>
          <w:sz w:val="22"/>
        </w:rPr>
      </w:pPr>
      <w:bookmarkStart w:name="_Ref393450826" w:id="75"/>
      <w:r w:rsidRPr="006B69A6">
        <w:rPr>
          <w:rFonts w:cs="Arial" w:asciiTheme="minorHAnsi" w:hAnsiTheme="minorHAnsi"/>
          <w:sz w:val="22"/>
        </w:rPr>
        <w:t xml:space="preserve">The Counterparty will provide, on demand, any and all information in relation to its adherence with its obligations set out under Clauses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_Ref393380618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w:t>
      </w:r>
      <w:r w:rsidRPr="006B69A6">
        <w:rPr>
          <w:rFonts w:cs="Arial" w:asciiTheme="minorHAnsi" w:hAnsiTheme="minorHAnsi"/>
          <w:sz w:val="22"/>
        </w:rPr>
        <w:fldChar w:fldCharType="end"/>
      </w:r>
      <w:r w:rsidRPr="006B69A6">
        <w:rPr>
          <w:rFonts w:cs="Arial" w:asciiTheme="minorHAnsi" w:hAnsiTheme="minorHAnsi"/>
          <w:sz w:val="22"/>
        </w:rPr>
        <w:t xml:space="preserve"> and 2.2 as reasonably requested by the Authority.</w:t>
      </w:r>
      <w:bookmarkEnd w:id="75"/>
    </w:p>
    <w:p w:rsidRPr="006B69A6" w:rsidR="001D2FE0" w:rsidP="001A670D" w:rsidRDefault="001D2FE0" w14:paraId="1BBBC01D" w14:textId="77777777">
      <w:pPr>
        <w:pStyle w:val="Level2Number"/>
        <w:ind w:left="567" w:hanging="567"/>
        <w:jc w:val="both"/>
        <w:rPr>
          <w:rFonts w:cs="Arial" w:asciiTheme="minorHAnsi" w:hAnsiTheme="minorHAnsi"/>
          <w:sz w:val="22"/>
        </w:rPr>
      </w:pPr>
      <w:bookmarkStart w:name="_Ref393450829" w:id="76"/>
      <w:r w:rsidRPr="006B69A6">
        <w:rPr>
          <w:rFonts w:cs="Arial" w:asciiTheme="minorHAnsi" w:hAnsiTheme="minorHAnsi"/>
          <w:sz w:val="22"/>
        </w:rPr>
        <w:t xml:space="preserve">The Authority reserves the right to require the Counterparty to demonstrate the measures put in place by the Counterparty under Clauses </w:t>
      </w:r>
      <w:r w:rsidRPr="006B69A6">
        <w:rPr>
          <w:rFonts w:cs="Arial" w:asciiTheme="minorHAnsi" w:hAnsiTheme="minorHAnsi"/>
          <w:sz w:val="22"/>
        </w:rPr>
        <w:fldChar w:fldCharType="begin"/>
      </w:r>
      <w:r w:rsidRPr="006B69A6">
        <w:rPr>
          <w:rFonts w:cs="Arial" w:asciiTheme="minorHAnsi" w:hAnsiTheme="minorHAnsi"/>
          <w:sz w:val="22"/>
        </w:rPr>
        <w:instrText xml:space="preserve"> REF _Ref493664366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2.1.3</w:t>
      </w:r>
      <w:r w:rsidRPr="006B69A6">
        <w:rPr>
          <w:rFonts w:cs="Arial" w:asciiTheme="minorHAnsi" w:hAnsiTheme="minorHAnsi"/>
          <w:sz w:val="22"/>
        </w:rPr>
        <w:fldChar w:fldCharType="end"/>
      </w:r>
      <w:r w:rsidRPr="006B69A6">
        <w:rPr>
          <w:rFonts w:cs="Arial" w:asciiTheme="minorHAnsi" w:hAnsiTheme="minorHAnsi"/>
          <w:sz w:val="22"/>
        </w:rPr>
        <w:t xml:space="preserve"> and 2.2.</w:t>
      </w:r>
      <w:bookmarkEnd w:id="76"/>
    </w:p>
    <w:p w:rsidRPr="006B69A6" w:rsidR="001D2FE0" w:rsidP="001A670D" w:rsidRDefault="001D2FE0" w14:paraId="0CC5C8B8"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The Counterparty acknowledges that any provision of information or demonstration of measures, in accordance with Clauses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_Ref393450826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2.5</w:t>
      </w:r>
      <w:r w:rsidRPr="006B69A6">
        <w:rPr>
          <w:rFonts w:cs="Arial" w:asciiTheme="minorHAnsi" w:hAnsiTheme="minorHAnsi"/>
          <w:sz w:val="22"/>
        </w:rPr>
        <w:fldChar w:fldCharType="end"/>
      </w:r>
      <w:r w:rsidRPr="006B69A6">
        <w:rPr>
          <w:rFonts w:cs="Arial" w:asciiTheme="minorHAnsi" w:hAnsiTheme="minorHAnsi"/>
          <w:sz w:val="22"/>
        </w:rPr>
        <w:t xml:space="preserve"> and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_Ref393450829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2.6</w:t>
      </w:r>
      <w:r w:rsidRPr="006B69A6">
        <w:rPr>
          <w:rFonts w:cs="Arial" w:asciiTheme="minorHAnsi" w:hAnsiTheme="minorHAnsi"/>
          <w:sz w:val="22"/>
        </w:rPr>
        <w:fldChar w:fldCharType="end"/>
      </w:r>
      <w:r w:rsidRPr="006B69A6">
        <w:rPr>
          <w:rFonts w:cs="Arial" w:asciiTheme="minorHAnsi" w:hAnsiTheme="minorHAnsi"/>
          <w:sz w:val="22"/>
        </w:rPr>
        <w:t>, does not constitute acceptance by the Authority of the adequacy of such measures and does not discharge the Counterparty of its obligations or liability under this Agreement.</w:t>
      </w:r>
    </w:p>
    <w:p w:rsidRPr="006B69A6" w:rsidR="001D2FE0" w:rsidP="001A670D" w:rsidRDefault="001D2FE0" w14:paraId="1AB1E674" w14:textId="77777777">
      <w:pPr>
        <w:pStyle w:val="Level2Number"/>
        <w:ind w:left="567" w:hanging="567"/>
        <w:jc w:val="both"/>
        <w:rPr>
          <w:rFonts w:cs="Arial" w:asciiTheme="minorHAnsi" w:hAnsiTheme="minorHAnsi"/>
          <w:sz w:val="22"/>
        </w:rPr>
      </w:pPr>
      <w:bookmarkStart w:name="_Ref393358236" w:id="77"/>
      <w:r w:rsidRPr="006B69A6">
        <w:rPr>
          <w:rFonts w:cs="Arial" w:asciiTheme="minorHAnsi" w:hAnsiTheme="minorHAnsi"/>
          <w:sz w:val="22"/>
        </w:rPr>
        <w:t xml:space="preserve">The actions of the Authority pursuant to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_Ref393358217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2.4</w:t>
      </w:r>
      <w:r w:rsidRPr="006B69A6">
        <w:rPr>
          <w:rFonts w:cs="Arial" w:asciiTheme="minorHAnsi" w:hAnsiTheme="minorHAnsi"/>
          <w:sz w:val="22"/>
        </w:rPr>
        <w:fldChar w:fldCharType="end"/>
      </w:r>
      <w:r w:rsidRPr="006B69A6">
        <w:rPr>
          <w:rFonts w:cs="Arial" w:asciiTheme="minorHAnsi" w:hAnsiTheme="minorHAnsi"/>
          <w:sz w:val="22"/>
        </w:rPr>
        <w:t xml:space="preserve"> shall not prejudice or affect any right of action or remedy which shall have accrued or shall thereafter accrue to the Authority</w:t>
      </w:r>
      <w:bookmarkEnd w:id="77"/>
      <w:r w:rsidRPr="006B69A6">
        <w:rPr>
          <w:rFonts w:cs="Arial" w:asciiTheme="minorHAnsi" w:hAnsiTheme="minorHAnsi"/>
          <w:sz w:val="22"/>
        </w:rPr>
        <w:t>.</w:t>
      </w:r>
    </w:p>
    <w:p w:rsidRPr="006B69A6" w:rsidR="001D2FE0" w:rsidP="001A670D" w:rsidRDefault="001D2FE0" w14:paraId="35E2BF0B" w14:textId="77777777">
      <w:pPr>
        <w:pStyle w:val="Level2Number"/>
        <w:ind w:left="567" w:hanging="567"/>
        <w:jc w:val="both"/>
        <w:rPr>
          <w:rFonts w:cs="Arial" w:asciiTheme="minorHAnsi" w:hAnsiTheme="minorHAnsi"/>
          <w:sz w:val="22"/>
        </w:rPr>
      </w:pPr>
      <w:r w:rsidRPr="006B69A6">
        <w:rPr>
          <w:rFonts w:cs="Arial" w:asciiTheme="minorHAnsi" w:hAnsiTheme="minorHAnsi"/>
          <w:sz w:val="22"/>
        </w:rPr>
        <w:t>In no event shall the Authority be liable for any bid costs incurred by:</w:t>
      </w:r>
    </w:p>
    <w:p w:rsidRPr="006B69A6" w:rsidR="001D2FE0" w:rsidP="001A670D" w:rsidRDefault="001D2FE0" w14:paraId="56C7C6BC"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the Counterparty or any Affiliate or Representative; or</w:t>
      </w:r>
    </w:p>
    <w:p w:rsidRPr="006B69A6" w:rsidR="001D2FE0" w:rsidP="001A670D" w:rsidRDefault="001D2FE0" w14:paraId="49200DE9"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any Other Bidder, Other Affiliate or Other Representative,</w:t>
      </w:r>
    </w:p>
    <w:p w:rsidRPr="006B69A6" w:rsidR="001D2FE0" w:rsidP="001A670D" w:rsidRDefault="001D2FE0" w14:paraId="6DC287E5" w14:textId="77777777">
      <w:pPr>
        <w:pStyle w:val="Level3Number"/>
        <w:numPr>
          <w:ilvl w:val="0"/>
          <w:numId w:val="0"/>
        </w:numPr>
        <w:ind w:left="567"/>
        <w:jc w:val="both"/>
        <w:rPr>
          <w:rFonts w:cs="Arial" w:asciiTheme="minorHAnsi" w:hAnsiTheme="minorHAnsi"/>
          <w:sz w:val="22"/>
        </w:rPr>
      </w:pPr>
      <w:r w:rsidRPr="006B69A6">
        <w:rPr>
          <w:rFonts w:cs="Arial" w:asciiTheme="minorHAnsi" w:hAnsiTheme="minorHAnsi"/>
          <w:sz w:val="22"/>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rsidRPr="006B69A6" w:rsidR="001D2FE0" w:rsidP="001A670D" w:rsidRDefault="001D2FE0" w14:paraId="5AE45DBE" w14:textId="77777777">
      <w:pPr>
        <w:pStyle w:val="Level2Number"/>
        <w:ind w:left="567" w:hanging="567"/>
        <w:jc w:val="both"/>
        <w:rPr>
          <w:rFonts w:cs="Arial" w:asciiTheme="minorHAnsi" w:hAnsiTheme="minorHAnsi"/>
          <w:sz w:val="22"/>
        </w:rPr>
      </w:pPr>
      <w:r w:rsidRPr="006B69A6">
        <w:rPr>
          <w:rFonts w:cs="Arial" w:asciiTheme="minorHAnsi" w:hAnsiTheme="minorHAnsi"/>
          <w:sz w:val="22"/>
        </w:rPr>
        <w:lastRenderedPageBreak/>
        <w:t>The Counterparty acknowledges and agrees that:</w:t>
      </w:r>
    </w:p>
    <w:p w:rsidRPr="006B69A6" w:rsidR="001D2FE0" w:rsidP="001A670D" w:rsidRDefault="001D2FE0" w14:paraId="05ED1E1D"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neither damages nor specific performance are adequate remedies in the event of its breach of the obligations in clause 2; and </w:t>
      </w:r>
    </w:p>
    <w:p w:rsidRPr="006B69A6" w:rsidR="001D2FE0" w:rsidP="001A670D" w:rsidRDefault="001D2FE0" w14:paraId="74A8FB13"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in the event of such breach by the Counterparty of any of its obligations in clause 2 which cannot be effectively remedied the Authority shall have the right to terminate this Agreement and the Counterparty’s participation in the ITT Process.  </w:t>
      </w:r>
    </w:p>
    <w:p w:rsidRPr="006B69A6" w:rsidR="001D2FE0" w:rsidP="001A670D" w:rsidRDefault="001D2FE0" w14:paraId="11B4FF1E" w14:textId="77777777">
      <w:pPr>
        <w:pStyle w:val="Level1Heading"/>
        <w:ind w:left="567" w:hanging="567"/>
        <w:jc w:val="both"/>
        <w:rPr>
          <w:rFonts w:cs="Arial" w:asciiTheme="minorHAnsi" w:hAnsiTheme="minorHAnsi"/>
          <w:szCs w:val="22"/>
        </w:rPr>
      </w:pPr>
      <w:bookmarkStart w:name="_Toc493689909" w:id="78"/>
      <w:r w:rsidRPr="006B69A6">
        <w:rPr>
          <w:rFonts w:cs="Arial" w:asciiTheme="minorHAnsi" w:hAnsiTheme="minorHAnsi"/>
          <w:szCs w:val="22"/>
        </w:rPr>
        <w:t>SOLE RESPONSIBILITY</w:t>
      </w:r>
      <w:bookmarkEnd w:id="78"/>
    </w:p>
    <w:p w:rsidRPr="006B69A6" w:rsidR="001D2FE0" w:rsidP="001A670D" w:rsidRDefault="001D2FE0" w14:paraId="67ABD513" w14:textId="77777777">
      <w:pPr>
        <w:pStyle w:val="Level2Number"/>
        <w:ind w:left="567" w:hanging="567"/>
        <w:jc w:val="both"/>
        <w:rPr>
          <w:rFonts w:cs="Arial" w:asciiTheme="minorHAnsi" w:hAnsiTheme="minorHAnsi"/>
          <w:sz w:val="22"/>
        </w:rPr>
      </w:pPr>
      <w:r w:rsidRPr="006B69A6">
        <w:rPr>
          <w:rFonts w:cs="Arial" w:asciiTheme="minorHAnsi" w:hAnsiTheme="minorHAnsi"/>
          <w:sz w:val="22"/>
        </w:rPr>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rsidRPr="006B69A6" w:rsidR="001D2FE0" w:rsidP="001A670D" w:rsidRDefault="001D2FE0" w14:paraId="461A1610" w14:textId="77777777">
      <w:pPr>
        <w:pStyle w:val="Level1Heading"/>
        <w:ind w:left="567" w:hanging="567"/>
        <w:jc w:val="both"/>
        <w:rPr>
          <w:rFonts w:cs="Arial" w:asciiTheme="minorHAnsi" w:hAnsiTheme="minorHAnsi"/>
          <w:szCs w:val="22"/>
        </w:rPr>
      </w:pPr>
      <w:bookmarkStart w:name="_Toc378171404" w:id="79"/>
      <w:bookmarkStart w:name="_Toc493689911" w:id="80"/>
      <w:bookmarkStart w:name="_Toc378171408" w:id="81"/>
      <w:r w:rsidRPr="006B69A6">
        <w:rPr>
          <w:rFonts w:cs="Arial" w:asciiTheme="minorHAnsi" w:hAnsiTheme="minorHAnsi"/>
          <w:szCs w:val="22"/>
        </w:rPr>
        <w:t>WAIVER AND INVALIDITY</w:t>
      </w:r>
      <w:bookmarkEnd w:id="79"/>
      <w:bookmarkEnd w:id="80"/>
    </w:p>
    <w:p w:rsidRPr="006B69A6" w:rsidR="001D2FE0" w:rsidP="001A670D" w:rsidRDefault="001D2FE0" w14:paraId="71CD4DAF" w14:textId="77777777">
      <w:pPr>
        <w:pStyle w:val="Level2Number"/>
        <w:ind w:left="567" w:hanging="567"/>
        <w:jc w:val="both"/>
        <w:rPr>
          <w:rFonts w:cs="Arial" w:asciiTheme="minorHAnsi" w:hAnsiTheme="minorHAnsi"/>
          <w:sz w:val="22"/>
        </w:rPr>
      </w:pPr>
      <w:r w:rsidRPr="006B69A6">
        <w:rPr>
          <w:rFonts w:cs="Arial" w:asciiTheme="minorHAnsi" w:hAnsiTheme="minorHAnsi"/>
          <w:sz w:val="22"/>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Pr="006B69A6" w:rsidR="001D2FE0" w:rsidP="001A670D" w:rsidRDefault="001D2FE0" w14:paraId="6C2A25A9" w14:textId="77777777">
      <w:pPr>
        <w:pStyle w:val="Level2Number"/>
        <w:ind w:left="567" w:hanging="567"/>
        <w:jc w:val="both"/>
        <w:rPr>
          <w:rFonts w:cs="Arial" w:asciiTheme="minorHAnsi" w:hAnsiTheme="minorHAnsi"/>
          <w:sz w:val="22"/>
        </w:rPr>
      </w:pPr>
      <w:r w:rsidRPr="006B69A6">
        <w:rPr>
          <w:rFonts w:cs="Arial" w:asciiTheme="minorHAnsi" w:hAnsiTheme="minorHAnsi"/>
          <w:sz w:val="22"/>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bookmarkStart w:name="_Toc378171405" w:id="82"/>
      <w:bookmarkStart w:name="_Toc493689912" w:id="83"/>
    </w:p>
    <w:p w:rsidRPr="006B69A6" w:rsidR="001D2FE0" w:rsidP="001A670D" w:rsidRDefault="001D2FE0" w14:paraId="27F3C499" w14:textId="77777777">
      <w:pPr>
        <w:pStyle w:val="Level1Heading"/>
        <w:ind w:left="567" w:hanging="567"/>
        <w:jc w:val="both"/>
        <w:rPr>
          <w:rFonts w:cs="Arial" w:asciiTheme="minorHAnsi" w:hAnsiTheme="minorHAnsi"/>
          <w:szCs w:val="22"/>
        </w:rPr>
      </w:pPr>
      <w:r w:rsidRPr="006B69A6">
        <w:rPr>
          <w:rFonts w:cs="Arial" w:asciiTheme="minorHAnsi" w:hAnsiTheme="minorHAnsi"/>
          <w:szCs w:val="22"/>
        </w:rPr>
        <w:t>ASSIGNMENT AND NOVATION</w:t>
      </w:r>
    </w:p>
    <w:p w:rsidRPr="006B69A6" w:rsidR="001D2FE0" w:rsidP="001A670D" w:rsidRDefault="001D2FE0" w14:paraId="4DC9F354" w14:textId="77777777">
      <w:pPr>
        <w:pStyle w:val="Level2Number"/>
        <w:ind w:left="567" w:hanging="567"/>
        <w:jc w:val="both"/>
        <w:rPr>
          <w:rFonts w:cs="Arial" w:asciiTheme="minorHAnsi" w:hAnsiTheme="minorHAnsi"/>
          <w:sz w:val="22"/>
        </w:rPr>
      </w:pPr>
      <w:r w:rsidRPr="006B69A6">
        <w:rPr>
          <w:rFonts w:cs="Arial" w:asciiTheme="minorHAnsi" w:hAnsiTheme="minorHAnsi"/>
          <w:sz w:val="22"/>
        </w:rPr>
        <w:t>Subject to clause 6.2 the Parties shall not assign, novate or otherwise dispose of or create any trust in relation to any or all of its rights, obligations or liabilities under this Agreement without the prior written consent of the Authority.</w:t>
      </w:r>
    </w:p>
    <w:p w:rsidRPr="006B69A6" w:rsidR="001D2FE0" w:rsidP="001A670D" w:rsidRDefault="001D2FE0" w14:paraId="5788BDDF"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Authority may assign, novate or otherwise dispose of any or all of its rights, obligations and liabilities under this Agreement and/or any associated licences to:</w:t>
      </w:r>
    </w:p>
    <w:p w:rsidRPr="006B69A6" w:rsidR="001D2FE0" w:rsidP="001A670D" w:rsidRDefault="001D2FE0" w14:paraId="33E9047B"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any Government Body; or</w:t>
      </w:r>
    </w:p>
    <w:p w:rsidRPr="006B69A6" w:rsidR="001D2FE0" w:rsidP="001A670D" w:rsidRDefault="001D2FE0" w14:paraId="0D5DAED0"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to a body other than a Government Body (including any private sector body) which performs any of the functions that previously had been performed by the Authority; and </w:t>
      </w:r>
    </w:p>
    <w:p w:rsidRPr="006B69A6" w:rsidR="001D2FE0" w:rsidP="001A670D" w:rsidRDefault="001D2FE0" w14:paraId="5E082A04" w14:textId="77777777">
      <w:pPr>
        <w:pStyle w:val="Level3Number"/>
        <w:ind w:left="1418" w:hanging="851"/>
        <w:jc w:val="both"/>
        <w:rPr>
          <w:rFonts w:cs="Arial" w:asciiTheme="minorHAnsi" w:hAnsiTheme="minorHAnsi"/>
          <w:sz w:val="22"/>
        </w:rPr>
      </w:pPr>
      <w:r w:rsidRPr="006B69A6">
        <w:rPr>
          <w:rFonts w:cs="Arial" w:asciiTheme="minorHAnsi" w:hAnsiTheme="minorHAnsi"/>
          <w:sz w:val="22"/>
        </w:rPr>
        <w:lastRenderedPageBreak/>
        <w:t>the Counterparty shall, at the Authority’s request, enter into a novation agreement in such form as the Authority may reasonably specify in order to enable the Authority to exercise its rights pursuant to this Clause 6.</w:t>
      </w:r>
    </w:p>
    <w:p w:rsidRPr="006B69A6" w:rsidR="001D2FE0" w:rsidP="001A670D" w:rsidRDefault="001D2FE0" w14:paraId="7A40CE17" w14:textId="77777777">
      <w:pPr>
        <w:pStyle w:val="Level2Number"/>
        <w:ind w:left="567" w:hanging="567"/>
        <w:jc w:val="both"/>
        <w:rPr>
          <w:rFonts w:cs="Arial" w:asciiTheme="minorHAnsi" w:hAnsiTheme="minorHAnsi"/>
          <w:sz w:val="22"/>
        </w:rPr>
      </w:pPr>
      <w:r w:rsidRPr="006B69A6">
        <w:rPr>
          <w:rFonts w:cs="Arial" w:asciiTheme="minorHAnsi" w:hAnsiTheme="minorHAnsi"/>
          <w:sz w:val="22"/>
        </w:rPr>
        <w:t>A change in the legal status of the Authority such that it ceases to be a Government Body shall not affect the validity of this Agreement and this Agreement shall be binding on any successor body to the Authority.</w:t>
      </w:r>
    </w:p>
    <w:p w:rsidRPr="006B69A6" w:rsidR="001D2FE0" w:rsidP="001A670D" w:rsidRDefault="001D2FE0" w14:paraId="232F451D" w14:textId="77777777">
      <w:pPr>
        <w:pStyle w:val="Level1Heading"/>
        <w:tabs>
          <w:tab w:val="num" w:pos="1150"/>
        </w:tabs>
        <w:ind w:left="567" w:hanging="567"/>
        <w:jc w:val="both"/>
        <w:rPr>
          <w:rFonts w:cs="Arial" w:asciiTheme="minorHAnsi" w:hAnsiTheme="minorHAnsi"/>
          <w:szCs w:val="22"/>
        </w:rPr>
      </w:pPr>
      <w:bookmarkStart w:name="_Toc378171406" w:id="84"/>
      <w:bookmarkStart w:name="_Toc493689913" w:id="85"/>
      <w:bookmarkEnd w:id="82"/>
      <w:bookmarkEnd w:id="83"/>
      <w:r w:rsidRPr="006B69A6">
        <w:rPr>
          <w:rFonts w:cs="Arial" w:asciiTheme="minorHAnsi" w:hAnsiTheme="minorHAnsi"/>
          <w:szCs w:val="22"/>
        </w:rPr>
        <w:t>CONTRACTS (RIGHTS OF THIRD PARTIES) ACT 1999</w:t>
      </w:r>
      <w:bookmarkEnd w:id="84"/>
      <w:bookmarkEnd w:id="85"/>
    </w:p>
    <w:p w:rsidRPr="006B69A6" w:rsidR="001D2FE0" w:rsidP="001A670D" w:rsidRDefault="001D2FE0" w14:paraId="677B2DA5"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Save for any other Government Body whose information is disclosed pursuant to or by virtue of this Agreement, a person who is not party to this Agreement has no rights under the Contracts (Rights of Third Parties) Act 1999 to enforce or enjoy the benefit of any term of this Agreement.  For the avoidance of doubt, the consent of any person who is not a party to this Agreement is not required to </w:t>
      </w:r>
      <w:proofErr w:type="gramStart"/>
      <w:r w:rsidRPr="006B69A6">
        <w:rPr>
          <w:rFonts w:cs="Arial" w:asciiTheme="minorHAnsi" w:hAnsiTheme="minorHAnsi"/>
          <w:sz w:val="22"/>
        </w:rPr>
        <w:t>effect</w:t>
      </w:r>
      <w:proofErr w:type="gramEnd"/>
      <w:r w:rsidRPr="006B69A6">
        <w:rPr>
          <w:rFonts w:cs="Arial" w:asciiTheme="minorHAnsi" w:hAnsiTheme="minorHAnsi"/>
          <w:sz w:val="22"/>
        </w:rPr>
        <w:t xml:space="preserve"> a termination or variation of this Agreement.</w:t>
      </w:r>
    </w:p>
    <w:p w:rsidRPr="006B69A6" w:rsidR="001D2FE0" w:rsidP="001A670D" w:rsidRDefault="001D2FE0" w14:paraId="7B92F10C" w14:textId="77777777">
      <w:pPr>
        <w:pStyle w:val="Level2Number"/>
        <w:ind w:left="567" w:hanging="567"/>
        <w:jc w:val="both"/>
        <w:rPr>
          <w:rFonts w:cs="Arial" w:asciiTheme="minorHAnsi" w:hAnsiTheme="minorHAnsi"/>
          <w:sz w:val="22"/>
        </w:rPr>
      </w:pPr>
      <w:r w:rsidRPr="006B69A6">
        <w:rPr>
          <w:rFonts w:cs="Arial" w:asciiTheme="minorHAnsi" w:hAnsiTheme="minorHAnsi"/>
          <w:sz w:val="22"/>
        </w:rPr>
        <w:t>Any Government Body whose information is disclosed pursuant to or by virtue of this Agreement shall have the right to enforce the terms of this Agreement as though it is the Authority.</w:t>
      </w:r>
    </w:p>
    <w:bookmarkEnd w:id="81"/>
    <w:p w:rsidRPr="006B69A6" w:rsidR="001D2FE0" w:rsidP="001A670D" w:rsidRDefault="001D2FE0" w14:paraId="4F365EF5" w14:textId="77777777">
      <w:pPr>
        <w:pStyle w:val="Level1Heading"/>
        <w:tabs>
          <w:tab w:val="num" w:pos="1150"/>
        </w:tabs>
        <w:ind w:left="567" w:hanging="567"/>
        <w:jc w:val="both"/>
        <w:rPr>
          <w:rFonts w:cs="Arial" w:asciiTheme="minorHAnsi" w:hAnsiTheme="minorHAnsi"/>
          <w:szCs w:val="22"/>
        </w:rPr>
      </w:pPr>
      <w:r w:rsidRPr="006B69A6">
        <w:rPr>
          <w:rFonts w:cs="Arial" w:asciiTheme="minorHAnsi" w:hAnsiTheme="minorHAnsi"/>
          <w:szCs w:val="22"/>
        </w:rPr>
        <w:t xml:space="preserve">TRANSPARENCY </w:t>
      </w:r>
    </w:p>
    <w:p w:rsidRPr="006B69A6" w:rsidR="001D2FE0" w:rsidP="001A670D" w:rsidRDefault="001D2FE0" w14:paraId="73E5B1BF" w14:textId="596C8536">
      <w:pPr>
        <w:pStyle w:val="Level2Number"/>
        <w:ind w:left="567" w:hanging="567"/>
        <w:jc w:val="both"/>
        <w:rPr>
          <w:rFonts w:cs="Arial" w:asciiTheme="minorHAnsi" w:hAnsiTheme="minorHAnsi"/>
          <w:sz w:val="22"/>
        </w:rPr>
      </w:pPr>
      <w:r w:rsidRPr="006B69A6">
        <w:rPr>
          <w:rFonts w:cs="Arial" w:asciiTheme="minorHAnsi" w:hAnsiTheme="minorHAnsi"/>
          <w:sz w:val="22"/>
        </w:rPr>
        <w:t>The parties acknowledge and agree that the Authority is under a lega</w:t>
      </w:r>
      <w:r w:rsidRPr="006B69A6" w:rsidR="001A670D">
        <w:rPr>
          <w:rFonts w:cs="Arial" w:asciiTheme="minorHAnsi" w:hAnsiTheme="minorHAnsi"/>
          <w:sz w:val="22"/>
        </w:rPr>
        <w:t xml:space="preserve">l duty pursuant to the PCR </w:t>
      </w:r>
      <w:r w:rsidRPr="006B69A6">
        <w:rPr>
          <w:rFonts w:cs="Arial" w:asciiTheme="minorHAnsi" w:hAnsiTheme="minorHAnsi"/>
          <w:sz w:val="22"/>
        </w:rPr>
        <w:t xml:space="preserve">to run transparent and fair procurement processes.  Accordingly, the Authority may disclose the contents of this Agreement to potential bidders in the ITT Process, for the purposes of transparency and in order to evidence that a fair procurement process has been followed.  </w:t>
      </w:r>
    </w:p>
    <w:p w:rsidRPr="006B69A6" w:rsidR="001D2FE0" w:rsidP="001A670D" w:rsidRDefault="001D2FE0" w14:paraId="4DE0D6EF" w14:textId="77777777">
      <w:pPr>
        <w:pStyle w:val="Level1Heading"/>
        <w:tabs>
          <w:tab w:val="num" w:pos="1150"/>
        </w:tabs>
        <w:ind w:left="567" w:hanging="567"/>
        <w:jc w:val="both"/>
        <w:rPr>
          <w:rFonts w:cs="Arial" w:asciiTheme="minorHAnsi" w:hAnsiTheme="minorHAnsi"/>
          <w:szCs w:val="22"/>
        </w:rPr>
      </w:pPr>
      <w:bookmarkStart w:name="_Ref88044888" w:id="86"/>
      <w:bookmarkStart w:name="_Toc127759121" w:id="87"/>
      <w:bookmarkStart w:name="_Toc139080625" w:id="88"/>
      <w:bookmarkStart w:name="_Toc359839020" w:id="89"/>
      <w:r w:rsidRPr="006B69A6">
        <w:rPr>
          <w:rFonts w:cs="Arial" w:asciiTheme="minorHAnsi" w:hAnsiTheme="minorHAnsi"/>
          <w:szCs w:val="22"/>
        </w:rPr>
        <w:t>NOTICES</w:t>
      </w:r>
      <w:bookmarkEnd w:id="86"/>
      <w:bookmarkEnd w:id="87"/>
      <w:bookmarkEnd w:id="88"/>
      <w:bookmarkEnd w:id="89"/>
    </w:p>
    <w:p w:rsidRPr="006B69A6" w:rsidR="001D2FE0" w:rsidP="001A670D" w:rsidRDefault="001D2FE0" w14:paraId="45A2740D" w14:textId="77777777">
      <w:pPr>
        <w:pStyle w:val="Level2Number"/>
        <w:ind w:left="567" w:hanging="567"/>
        <w:jc w:val="both"/>
        <w:rPr>
          <w:rFonts w:cs="Arial" w:asciiTheme="minorHAnsi" w:hAnsiTheme="minorHAnsi"/>
          <w:sz w:val="22"/>
        </w:rPr>
      </w:pPr>
      <w:r w:rsidRPr="006B69A6">
        <w:rPr>
          <w:rFonts w:cs="Arial" w:asciiTheme="minorHAnsi" w:hAnsiTheme="minorHAnsi"/>
          <w:sz w:val="22"/>
        </w:rPr>
        <w:t>Any notices sent under this Agreement must be in writing.</w:t>
      </w:r>
    </w:p>
    <w:p w:rsidRPr="006B69A6" w:rsidR="001D2FE0" w:rsidP="001A670D" w:rsidRDefault="001D2FE0" w14:paraId="044AFFC7"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following table sets out the method by which notices may be served under this Agreement and the respective deemed time and proof of service:</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95"/>
        <w:gridCol w:w="2579"/>
        <w:gridCol w:w="3051"/>
      </w:tblGrid>
      <w:tr w:rsidRPr="006B69A6" w:rsidR="001D2FE0" w:rsidTr="00C866DF" w14:paraId="63D76C2A" w14:textId="77777777">
        <w:trPr>
          <w:trHeight w:val="799"/>
        </w:trPr>
        <w:tc>
          <w:tcPr>
            <w:tcW w:w="2659" w:type="dxa"/>
            <w:shd w:val="clear" w:color="auto" w:fill="D9D9D9"/>
          </w:tcPr>
          <w:p w:rsidRPr="006B69A6" w:rsidR="001D2FE0" w:rsidP="001A670D" w:rsidRDefault="001D2FE0" w14:paraId="4C431BBB" w14:textId="77777777">
            <w:pPr>
              <w:pStyle w:val="Body1"/>
              <w:spacing w:after="120"/>
              <w:ind w:left="83"/>
              <w:rPr>
                <w:rFonts w:cs="Arial" w:asciiTheme="minorHAnsi" w:hAnsiTheme="minorHAnsi"/>
                <w:b/>
                <w:sz w:val="22"/>
                <w:szCs w:val="22"/>
              </w:rPr>
            </w:pPr>
            <w:r w:rsidRPr="006B69A6">
              <w:rPr>
                <w:rFonts w:cs="Arial" w:asciiTheme="minorHAnsi" w:hAnsiTheme="minorHAnsi"/>
                <w:b/>
                <w:sz w:val="22"/>
                <w:szCs w:val="22"/>
              </w:rPr>
              <w:t>Manner of Delivery</w:t>
            </w:r>
          </w:p>
        </w:tc>
        <w:tc>
          <w:tcPr>
            <w:tcW w:w="2636" w:type="dxa"/>
            <w:shd w:val="clear" w:color="auto" w:fill="D9D9D9"/>
          </w:tcPr>
          <w:p w:rsidRPr="006B69A6" w:rsidR="001D2FE0" w:rsidP="001A670D" w:rsidRDefault="001D2FE0" w14:paraId="458BB5BE" w14:textId="77777777">
            <w:pPr>
              <w:pStyle w:val="Body1"/>
              <w:spacing w:after="0"/>
              <w:ind w:left="51"/>
              <w:rPr>
                <w:rFonts w:cs="Arial" w:asciiTheme="minorHAnsi" w:hAnsiTheme="minorHAnsi"/>
                <w:b/>
                <w:sz w:val="22"/>
                <w:szCs w:val="22"/>
              </w:rPr>
            </w:pPr>
            <w:r w:rsidRPr="006B69A6">
              <w:rPr>
                <w:rFonts w:cs="Arial" w:asciiTheme="minorHAnsi" w:hAnsiTheme="minorHAnsi"/>
                <w:b/>
                <w:sz w:val="22"/>
                <w:szCs w:val="22"/>
              </w:rPr>
              <w:t xml:space="preserve">Deemed time of service </w:t>
            </w:r>
          </w:p>
        </w:tc>
        <w:tc>
          <w:tcPr>
            <w:tcW w:w="3126" w:type="dxa"/>
            <w:shd w:val="clear" w:color="auto" w:fill="D9D9D9"/>
          </w:tcPr>
          <w:p w:rsidRPr="006B69A6" w:rsidR="001D2FE0" w:rsidP="001A670D" w:rsidRDefault="001D2FE0" w14:paraId="1BC80794" w14:textId="77777777">
            <w:pPr>
              <w:pStyle w:val="Body1"/>
              <w:spacing w:after="120"/>
              <w:ind w:left="58"/>
              <w:rPr>
                <w:rFonts w:cs="Arial" w:asciiTheme="minorHAnsi" w:hAnsiTheme="minorHAnsi"/>
                <w:b/>
                <w:sz w:val="22"/>
                <w:szCs w:val="22"/>
              </w:rPr>
            </w:pPr>
            <w:r w:rsidRPr="006B69A6">
              <w:rPr>
                <w:rFonts w:cs="Arial" w:asciiTheme="minorHAnsi" w:hAnsiTheme="minorHAnsi"/>
                <w:b/>
                <w:sz w:val="22"/>
                <w:szCs w:val="22"/>
              </w:rPr>
              <w:t>Proof of service</w:t>
            </w:r>
          </w:p>
        </w:tc>
      </w:tr>
      <w:tr w:rsidRPr="006B69A6" w:rsidR="001D2FE0" w:rsidTr="00C866DF" w14:paraId="3FDFC7F2" w14:textId="77777777">
        <w:tc>
          <w:tcPr>
            <w:tcW w:w="2659" w:type="dxa"/>
          </w:tcPr>
          <w:p w:rsidRPr="006B69A6" w:rsidR="001D2FE0" w:rsidP="001A670D" w:rsidRDefault="001D2FE0" w14:paraId="5A5D7853" w14:textId="77777777">
            <w:pPr>
              <w:pStyle w:val="Body1"/>
              <w:ind w:left="83"/>
              <w:rPr>
                <w:rFonts w:cs="Arial" w:asciiTheme="minorHAnsi" w:hAnsiTheme="minorHAnsi"/>
                <w:bCs/>
                <w:iCs/>
                <w:sz w:val="22"/>
                <w:szCs w:val="22"/>
              </w:rPr>
            </w:pPr>
            <w:r w:rsidRPr="006B69A6">
              <w:rPr>
                <w:rFonts w:cs="Arial" w:asciiTheme="minorHAnsi" w:hAnsiTheme="minorHAnsi"/>
                <w:bCs/>
                <w:iCs/>
                <w:sz w:val="22"/>
                <w:szCs w:val="22"/>
              </w:rPr>
              <w:t xml:space="preserve">Email </w:t>
            </w:r>
          </w:p>
        </w:tc>
        <w:tc>
          <w:tcPr>
            <w:tcW w:w="2636" w:type="dxa"/>
          </w:tcPr>
          <w:p w:rsidRPr="006B69A6" w:rsidR="001D2FE0" w:rsidP="001A670D" w:rsidRDefault="001D2FE0" w14:paraId="4EDDE5AA"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9.00am on the first Working Day after sending</w:t>
            </w:r>
          </w:p>
        </w:tc>
        <w:tc>
          <w:tcPr>
            <w:tcW w:w="3126" w:type="dxa"/>
          </w:tcPr>
          <w:p w:rsidRPr="006B69A6" w:rsidR="001D2FE0" w:rsidP="001A670D" w:rsidRDefault="001D2FE0" w14:paraId="31C0789C" w14:textId="77777777">
            <w:pPr>
              <w:pStyle w:val="Body1"/>
              <w:ind w:left="58"/>
              <w:rPr>
                <w:rFonts w:cs="Arial" w:asciiTheme="minorHAnsi" w:hAnsiTheme="minorHAnsi"/>
                <w:bCs/>
                <w:iCs/>
                <w:sz w:val="22"/>
                <w:szCs w:val="22"/>
              </w:rPr>
            </w:pPr>
            <w:r w:rsidRPr="006B69A6">
              <w:rPr>
                <w:rFonts w:cs="Arial" w:asciiTheme="minorHAnsi" w:hAnsiTheme="minorHAnsi"/>
                <w:bCs/>
                <w:iCs/>
                <w:sz w:val="22"/>
                <w:szCs w:val="22"/>
              </w:rPr>
              <w:t xml:space="preserve">Dispatched as a pdf attachment to an e-mail to the correct e-mail address without any error message. </w:t>
            </w:r>
          </w:p>
        </w:tc>
      </w:tr>
      <w:tr w:rsidRPr="006B69A6" w:rsidR="001D2FE0" w:rsidTr="00C866DF" w14:paraId="070B419F" w14:textId="77777777">
        <w:tc>
          <w:tcPr>
            <w:tcW w:w="2659" w:type="dxa"/>
            <w:shd w:val="clear" w:color="auto" w:fill="FFFFFF"/>
          </w:tcPr>
          <w:p w:rsidRPr="006B69A6" w:rsidR="001D2FE0" w:rsidP="001A670D" w:rsidRDefault="001D2FE0" w14:paraId="07066F80"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Personal delivery</w:t>
            </w:r>
          </w:p>
        </w:tc>
        <w:tc>
          <w:tcPr>
            <w:tcW w:w="2636" w:type="dxa"/>
          </w:tcPr>
          <w:p w:rsidRPr="006B69A6" w:rsidR="001D2FE0" w:rsidP="001A670D" w:rsidRDefault="001D2FE0" w14:paraId="1CF03A26"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 xml:space="preserve">On delivery, provided delivery is between 9.00am and 5.00pm on a Working Day. </w:t>
            </w:r>
            <w:r w:rsidRPr="006B69A6">
              <w:rPr>
                <w:rFonts w:cs="Arial" w:asciiTheme="minorHAnsi" w:hAnsiTheme="minorHAnsi"/>
                <w:bCs/>
                <w:iCs/>
                <w:sz w:val="22"/>
                <w:szCs w:val="22"/>
              </w:rPr>
              <w:lastRenderedPageBreak/>
              <w:t>Otherwise, delivery will occur at 9.00am on the next Working Day.</w:t>
            </w:r>
          </w:p>
        </w:tc>
        <w:tc>
          <w:tcPr>
            <w:tcW w:w="3126" w:type="dxa"/>
          </w:tcPr>
          <w:p w:rsidRPr="006B69A6" w:rsidR="001D2FE0" w:rsidP="001A670D" w:rsidRDefault="001D2FE0" w14:paraId="46F38392"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lastRenderedPageBreak/>
              <w:t xml:space="preserve">Properly addressed and delivered as evidenced by signature of a delivery receipt </w:t>
            </w:r>
          </w:p>
        </w:tc>
      </w:tr>
      <w:tr w:rsidRPr="006B69A6" w:rsidR="001D2FE0" w:rsidTr="00C866DF" w14:paraId="14CD1F52" w14:textId="77777777">
        <w:tc>
          <w:tcPr>
            <w:tcW w:w="2659" w:type="dxa"/>
          </w:tcPr>
          <w:p w:rsidRPr="006B69A6" w:rsidR="001D2FE0" w:rsidP="001A670D" w:rsidRDefault="001D2FE0" w14:paraId="55E13279"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 xml:space="preserve">Prepaid, </w:t>
            </w:r>
            <w:r w:rsidRPr="006B69A6">
              <w:rPr>
                <w:rFonts w:cs="Arial" w:asciiTheme="minorHAnsi" w:hAnsiTheme="minorHAnsi"/>
                <w:sz w:val="22"/>
                <w:szCs w:val="22"/>
              </w:rPr>
              <w:t>Royal Mail Signed For™ 1</w:t>
            </w:r>
            <w:r w:rsidRPr="006B69A6">
              <w:rPr>
                <w:rFonts w:cs="Arial" w:asciiTheme="minorHAnsi" w:hAnsiTheme="minorHAnsi"/>
                <w:sz w:val="22"/>
                <w:szCs w:val="22"/>
                <w:vertAlign w:val="superscript"/>
              </w:rPr>
              <w:t>st</w:t>
            </w:r>
            <w:r w:rsidRPr="006B69A6">
              <w:rPr>
                <w:rFonts w:cs="Arial" w:asciiTheme="minorHAnsi" w:hAnsiTheme="minorHAnsi"/>
                <w:sz w:val="22"/>
                <w:szCs w:val="22"/>
              </w:rPr>
              <w:t xml:space="preserve"> Class</w:t>
            </w:r>
            <w:r w:rsidRPr="006B69A6">
              <w:rPr>
                <w:rFonts w:cs="Arial" w:asciiTheme="minorHAnsi" w:hAnsiTheme="minorHAnsi"/>
                <w:bCs/>
                <w:iCs/>
                <w:sz w:val="22"/>
                <w:szCs w:val="22"/>
              </w:rPr>
              <w:t xml:space="preserve"> or other prepaid, next working day service providing proof of delivery.</w:t>
            </w:r>
          </w:p>
        </w:tc>
        <w:tc>
          <w:tcPr>
            <w:tcW w:w="2636" w:type="dxa"/>
          </w:tcPr>
          <w:p w:rsidRPr="006B69A6" w:rsidR="001D2FE0" w:rsidP="001A670D" w:rsidRDefault="001D2FE0" w14:paraId="3B5A3143"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rsidRPr="006B69A6" w:rsidR="001D2FE0" w:rsidP="001A670D" w:rsidRDefault="001D2FE0" w14:paraId="0E20A0FF"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Properly addressed prepaid and delivered as evidenced by signature of a delivery receipt</w:t>
            </w:r>
          </w:p>
        </w:tc>
      </w:tr>
    </w:tbl>
    <w:p w:rsidRPr="006B69A6" w:rsidR="001D2FE0" w:rsidP="001A670D" w:rsidRDefault="001D2FE0" w14:paraId="1C37479C" w14:textId="77777777">
      <w:pPr>
        <w:pStyle w:val="Heading2"/>
        <w:numPr>
          <w:ilvl w:val="0"/>
          <w:numId w:val="0"/>
        </w:numPr>
        <w:rPr>
          <w:rFonts w:cs="Arial" w:asciiTheme="minorHAnsi" w:hAnsiTheme="minorHAnsi"/>
        </w:rPr>
      </w:pPr>
    </w:p>
    <w:p w:rsidRPr="006B69A6" w:rsidR="001D2FE0" w:rsidP="001A670D" w:rsidRDefault="001D2FE0" w14:paraId="0FC2F5B4" w14:textId="77777777">
      <w:pPr>
        <w:pStyle w:val="Level2Number"/>
        <w:ind w:left="567" w:hanging="567"/>
        <w:jc w:val="both"/>
        <w:rPr>
          <w:rFonts w:cs="Arial" w:asciiTheme="minorHAnsi" w:hAnsiTheme="minorHAnsi"/>
          <w:sz w:val="22"/>
        </w:rPr>
      </w:pPr>
      <w:r w:rsidRPr="006B69A6">
        <w:rPr>
          <w:rFonts w:cs="Arial" w:asciiTheme="minorHAnsi" w:hAnsiTheme="minorHAnsi"/>
          <w:sz w:val="22"/>
        </w:rPr>
        <w:t>Notices shall be sent to the addresses set out below or at such other address as the relevant party may give notice to the other party for the purpose of service of notices under this Agreement:</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81"/>
        <w:gridCol w:w="2805"/>
        <w:gridCol w:w="2844"/>
      </w:tblGrid>
      <w:tr w:rsidRPr="006B69A6" w:rsidR="001D2FE0" w:rsidTr="00C866DF" w14:paraId="391200DD" w14:textId="77777777">
        <w:tc>
          <w:tcPr>
            <w:tcW w:w="2648" w:type="dxa"/>
            <w:tcBorders>
              <w:top w:val="nil"/>
              <w:left w:val="nil"/>
            </w:tcBorders>
          </w:tcPr>
          <w:p w:rsidRPr="006B69A6" w:rsidR="001D2FE0" w:rsidP="001A670D" w:rsidRDefault="001D2FE0" w14:paraId="4558BF8D" w14:textId="77777777">
            <w:pPr>
              <w:pStyle w:val="Body4"/>
              <w:spacing w:after="120"/>
              <w:ind w:left="0"/>
              <w:rPr>
                <w:rFonts w:cs="Arial" w:asciiTheme="minorHAnsi" w:hAnsiTheme="minorHAnsi"/>
                <w:bCs/>
                <w:iCs/>
                <w:sz w:val="22"/>
                <w:szCs w:val="22"/>
              </w:rPr>
            </w:pPr>
          </w:p>
        </w:tc>
        <w:tc>
          <w:tcPr>
            <w:tcW w:w="2858" w:type="dxa"/>
            <w:shd w:val="clear" w:color="auto" w:fill="D9D9D9"/>
          </w:tcPr>
          <w:p w:rsidRPr="006B69A6" w:rsidR="001D2FE0" w:rsidP="001A670D" w:rsidRDefault="001D2FE0" w14:paraId="78B950CC"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Counterparty</w:t>
            </w:r>
          </w:p>
        </w:tc>
        <w:tc>
          <w:tcPr>
            <w:tcW w:w="2915" w:type="dxa"/>
            <w:shd w:val="clear" w:color="auto" w:fill="D9D9D9"/>
          </w:tcPr>
          <w:p w:rsidRPr="006B69A6" w:rsidR="001D2FE0" w:rsidP="001A670D" w:rsidRDefault="001D2FE0" w14:paraId="785D945F"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Authority</w:t>
            </w:r>
          </w:p>
        </w:tc>
      </w:tr>
      <w:tr w:rsidRPr="006B69A6" w:rsidR="001D2FE0" w:rsidTr="00C866DF" w14:paraId="213E9B0C" w14:textId="77777777">
        <w:tc>
          <w:tcPr>
            <w:tcW w:w="2648" w:type="dxa"/>
            <w:shd w:val="clear" w:color="auto" w:fill="D9D9D9"/>
          </w:tcPr>
          <w:p w:rsidRPr="006B69A6" w:rsidR="001D2FE0" w:rsidP="001A670D" w:rsidRDefault="001D2FE0" w14:paraId="02B7FDF9"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Contact</w:t>
            </w:r>
          </w:p>
        </w:tc>
        <w:tc>
          <w:tcPr>
            <w:tcW w:w="2858" w:type="dxa"/>
          </w:tcPr>
          <w:p w:rsidRPr="006B69A6" w:rsidR="001D2FE0" w:rsidP="001A670D" w:rsidRDefault="001D2FE0" w14:paraId="6796EB35" w14:textId="77777777">
            <w:pPr>
              <w:pStyle w:val="Body4"/>
              <w:spacing w:after="120"/>
              <w:ind w:left="0"/>
              <w:rPr>
                <w:rFonts w:cs="Arial" w:asciiTheme="minorHAnsi" w:hAnsiTheme="minorHAnsi"/>
                <w:bCs/>
                <w:iCs/>
                <w:sz w:val="22"/>
                <w:szCs w:val="22"/>
              </w:rPr>
            </w:pPr>
          </w:p>
        </w:tc>
        <w:tc>
          <w:tcPr>
            <w:tcW w:w="2915" w:type="dxa"/>
          </w:tcPr>
          <w:p w:rsidRPr="006B69A6" w:rsidR="001D2FE0" w:rsidP="001A670D" w:rsidRDefault="001D2FE0" w14:paraId="23CA417A" w14:textId="77777777">
            <w:pPr>
              <w:pStyle w:val="Body4"/>
              <w:spacing w:after="120"/>
              <w:ind w:left="0"/>
              <w:rPr>
                <w:rFonts w:cs="Arial" w:asciiTheme="minorHAnsi" w:hAnsiTheme="minorHAnsi"/>
                <w:bCs/>
                <w:iCs/>
                <w:sz w:val="22"/>
                <w:szCs w:val="22"/>
              </w:rPr>
            </w:pPr>
          </w:p>
        </w:tc>
      </w:tr>
      <w:tr w:rsidRPr="006B69A6" w:rsidR="001D2FE0" w:rsidTr="00C866DF" w14:paraId="5A453E2F" w14:textId="77777777">
        <w:trPr>
          <w:trHeight w:val="85"/>
        </w:trPr>
        <w:tc>
          <w:tcPr>
            <w:tcW w:w="2648" w:type="dxa"/>
            <w:shd w:val="clear" w:color="auto" w:fill="D9D9D9"/>
          </w:tcPr>
          <w:p w:rsidRPr="006B69A6" w:rsidR="001D2FE0" w:rsidP="001A670D" w:rsidRDefault="001D2FE0" w14:paraId="79CED7E6"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Address</w:t>
            </w:r>
          </w:p>
        </w:tc>
        <w:tc>
          <w:tcPr>
            <w:tcW w:w="2858" w:type="dxa"/>
          </w:tcPr>
          <w:p w:rsidRPr="006B69A6" w:rsidR="001D2FE0" w:rsidP="001A670D" w:rsidRDefault="001D2FE0" w14:paraId="0F3D89C5" w14:textId="77777777">
            <w:pPr>
              <w:pStyle w:val="Body4"/>
              <w:spacing w:after="120"/>
              <w:ind w:left="0"/>
              <w:rPr>
                <w:rFonts w:cs="Arial" w:asciiTheme="minorHAnsi" w:hAnsiTheme="minorHAnsi"/>
                <w:bCs/>
                <w:iCs/>
                <w:sz w:val="22"/>
                <w:szCs w:val="22"/>
              </w:rPr>
            </w:pPr>
          </w:p>
        </w:tc>
        <w:tc>
          <w:tcPr>
            <w:tcW w:w="2915" w:type="dxa"/>
          </w:tcPr>
          <w:p w:rsidRPr="006B69A6" w:rsidR="001D2FE0" w:rsidP="001A670D" w:rsidRDefault="001D2FE0" w14:paraId="46DAFDBE" w14:textId="77777777">
            <w:pPr>
              <w:pStyle w:val="Body4"/>
              <w:spacing w:after="120"/>
              <w:ind w:left="0"/>
              <w:rPr>
                <w:rFonts w:cs="Arial" w:asciiTheme="minorHAnsi" w:hAnsiTheme="minorHAnsi"/>
                <w:bCs/>
                <w:iCs/>
                <w:sz w:val="22"/>
                <w:szCs w:val="22"/>
              </w:rPr>
            </w:pPr>
          </w:p>
        </w:tc>
      </w:tr>
      <w:tr w:rsidRPr="006B69A6" w:rsidR="001D2FE0" w:rsidTr="00C866DF" w14:paraId="1D8A2D91" w14:textId="77777777">
        <w:tc>
          <w:tcPr>
            <w:tcW w:w="2648" w:type="dxa"/>
            <w:shd w:val="clear" w:color="auto" w:fill="D9D9D9"/>
          </w:tcPr>
          <w:p w:rsidRPr="006B69A6" w:rsidR="001D2FE0" w:rsidP="001A670D" w:rsidRDefault="001D2FE0" w14:paraId="2D6F7AF3"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Email</w:t>
            </w:r>
          </w:p>
        </w:tc>
        <w:tc>
          <w:tcPr>
            <w:tcW w:w="2858" w:type="dxa"/>
          </w:tcPr>
          <w:p w:rsidRPr="006B69A6" w:rsidR="001D2FE0" w:rsidP="001A670D" w:rsidRDefault="001D2FE0" w14:paraId="28CC8901" w14:textId="77777777">
            <w:pPr>
              <w:pStyle w:val="Body4"/>
              <w:spacing w:after="120"/>
              <w:ind w:left="0"/>
              <w:rPr>
                <w:rFonts w:cs="Arial" w:asciiTheme="minorHAnsi" w:hAnsiTheme="minorHAnsi"/>
                <w:bCs/>
                <w:iCs/>
                <w:sz w:val="22"/>
                <w:szCs w:val="22"/>
              </w:rPr>
            </w:pPr>
          </w:p>
        </w:tc>
        <w:tc>
          <w:tcPr>
            <w:tcW w:w="2915" w:type="dxa"/>
          </w:tcPr>
          <w:p w:rsidRPr="006B69A6" w:rsidR="001D2FE0" w:rsidP="001A670D" w:rsidRDefault="001D2FE0" w14:paraId="49B0C534" w14:textId="77777777">
            <w:pPr>
              <w:pStyle w:val="Body4"/>
              <w:spacing w:after="120"/>
              <w:ind w:left="0"/>
              <w:rPr>
                <w:rFonts w:cs="Arial" w:asciiTheme="minorHAnsi" w:hAnsiTheme="minorHAnsi"/>
                <w:bCs/>
                <w:iCs/>
                <w:sz w:val="22"/>
                <w:szCs w:val="22"/>
              </w:rPr>
            </w:pPr>
          </w:p>
        </w:tc>
      </w:tr>
    </w:tbl>
    <w:p w:rsidRPr="006B69A6" w:rsidR="001D2FE0" w:rsidP="001A670D" w:rsidRDefault="001D2FE0" w14:paraId="5902C6B3" w14:textId="77777777">
      <w:pPr>
        <w:pStyle w:val="Heading2"/>
        <w:numPr>
          <w:ilvl w:val="0"/>
          <w:numId w:val="0"/>
        </w:numPr>
        <w:spacing w:after="120"/>
        <w:rPr>
          <w:rFonts w:cs="Arial" w:asciiTheme="minorHAnsi" w:hAnsiTheme="minorHAnsi"/>
        </w:rPr>
      </w:pPr>
    </w:p>
    <w:p w:rsidRPr="006B69A6" w:rsidR="001D2FE0" w:rsidP="001A670D" w:rsidRDefault="001D2FE0" w14:paraId="5A8DB59D"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This Clause 9 does not apply to the service of any proceedings or other documents in any legal action or other method of dispute resolution.</w:t>
      </w:r>
    </w:p>
    <w:p w:rsidRPr="006B69A6" w:rsidR="001D2FE0" w:rsidP="001A670D" w:rsidRDefault="001D2FE0" w14:paraId="097D3A28" w14:textId="77777777">
      <w:pPr>
        <w:pStyle w:val="Level1Heading"/>
        <w:ind w:left="567" w:hanging="578"/>
        <w:jc w:val="both"/>
        <w:rPr>
          <w:rFonts w:cs="Arial" w:asciiTheme="minorHAnsi" w:hAnsiTheme="minorHAnsi"/>
          <w:szCs w:val="22"/>
        </w:rPr>
      </w:pPr>
      <w:bookmarkStart w:name="_Toc127759113" w:id="90"/>
      <w:bookmarkStart w:name="_Toc139080597" w:id="91"/>
      <w:bookmarkStart w:name="_Toc359839013" w:id="92"/>
      <w:bookmarkStart w:name="_Ref46569849" w:id="93"/>
      <w:bookmarkStart w:name="_Toc127759122" w:id="94"/>
      <w:bookmarkStart w:name="_Toc139080633" w:id="95"/>
      <w:bookmarkStart w:name="_Ref347425913" w:id="96"/>
      <w:bookmarkStart w:name="_Toc359839022" w:id="97"/>
      <w:r w:rsidRPr="006B69A6">
        <w:rPr>
          <w:rFonts w:cs="Arial" w:asciiTheme="minorHAnsi" w:hAnsiTheme="minorHAnsi"/>
          <w:szCs w:val="22"/>
        </w:rPr>
        <w:t>WAIVER AND CUMULATIVE REMEDIES</w:t>
      </w:r>
      <w:bookmarkEnd w:id="90"/>
      <w:bookmarkEnd w:id="91"/>
      <w:bookmarkEnd w:id="92"/>
    </w:p>
    <w:p w:rsidRPr="006B69A6" w:rsidR="001D2FE0" w:rsidP="001A670D" w:rsidRDefault="001D2FE0" w14:paraId="242CB626"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Pr="006B69A6" w:rsidR="001D2FE0" w:rsidP="001A670D" w:rsidRDefault="001D2FE0" w14:paraId="62548A52" w14:textId="77777777">
      <w:pPr>
        <w:pStyle w:val="Level2Number"/>
        <w:ind w:left="567" w:hanging="567"/>
        <w:jc w:val="both"/>
        <w:rPr>
          <w:rFonts w:cs="Arial" w:asciiTheme="minorHAnsi" w:hAnsiTheme="minorHAnsi"/>
          <w:sz w:val="22"/>
        </w:rPr>
      </w:pPr>
      <w:r w:rsidRPr="006B69A6">
        <w:rPr>
          <w:rFonts w:cs="Arial" w:asciiTheme="minorHAnsi" w:hAnsiTheme="minorHAnsi"/>
          <w:sz w:val="22"/>
        </w:rPr>
        <w:t>Unless otherwise provided in this Agreement, rights and remedies under this Agreement are cumulative and do not exclude any rights or remedies provided by law, in equity or otherwise.</w:t>
      </w:r>
    </w:p>
    <w:p w:rsidRPr="006B69A6" w:rsidR="001D2FE0" w:rsidP="001A670D" w:rsidRDefault="001D2FE0" w14:paraId="604B66AB" w14:textId="77777777">
      <w:pPr>
        <w:pStyle w:val="Level1Heading"/>
        <w:ind w:left="567" w:hanging="578"/>
        <w:jc w:val="both"/>
        <w:rPr>
          <w:rFonts w:cs="Arial" w:asciiTheme="minorHAnsi" w:hAnsiTheme="minorHAnsi"/>
          <w:szCs w:val="22"/>
        </w:rPr>
      </w:pPr>
      <w:r w:rsidRPr="006B69A6">
        <w:rPr>
          <w:rFonts w:cs="Arial" w:asciiTheme="minorHAnsi" w:hAnsiTheme="minorHAnsi"/>
          <w:szCs w:val="22"/>
        </w:rPr>
        <w:lastRenderedPageBreak/>
        <w:t>GOVERNING LAW AND JURISDICTION</w:t>
      </w:r>
      <w:bookmarkEnd w:id="93"/>
      <w:bookmarkEnd w:id="94"/>
      <w:bookmarkEnd w:id="95"/>
      <w:bookmarkEnd w:id="96"/>
      <w:bookmarkEnd w:id="97"/>
    </w:p>
    <w:p w:rsidRPr="006B69A6" w:rsidR="001D2FE0" w:rsidP="001A670D" w:rsidRDefault="001D2FE0" w14:paraId="47AEAA21"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rsidRPr="006B69A6" w:rsidR="001D2FE0" w:rsidP="001A670D" w:rsidRDefault="001D2FE0" w14:paraId="12C17F12"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Parties agree that the courts of England and Wales shall have exclusive jurisdiction to settle any dispute or claim (whether contractual or non-contractual) that arises out of or in connection with this Agreement or its subject matter or formation.</w:t>
      </w:r>
    </w:p>
    <w:p w:rsidRPr="006B69A6" w:rsidR="001D2FE0" w:rsidP="001A670D" w:rsidRDefault="001D2FE0" w14:paraId="36C4E8CC" w14:textId="12F91601">
      <w:pPr>
        <w:pStyle w:val="RestartNumbering"/>
        <w:jc w:val="both"/>
        <w:rPr>
          <w:rFonts w:asciiTheme="minorHAnsi" w:hAnsiTheme="minorHAnsi"/>
          <w:sz w:val="22"/>
        </w:rPr>
      </w:pPr>
    </w:p>
    <w:p w:rsidRPr="006B69A6" w:rsidR="001D2FE0" w:rsidP="001D2FE0" w:rsidRDefault="001D2FE0" w14:paraId="3B23A916" w14:textId="77777777">
      <w:pPr>
        <w:pStyle w:val="BodyText"/>
        <w:ind w:left="-90"/>
        <w:rPr>
          <w:rFonts w:cs="Arial"/>
          <w:b/>
        </w:rPr>
      </w:pPr>
    </w:p>
    <w:tbl>
      <w:tblPr>
        <w:tblW w:w="0" w:type="auto"/>
        <w:tblLayout w:type="fixed"/>
        <w:tblLook w:val="04A0" w:firstRow="1" w:lastRow="0" w:firstColumn="1" w:lastColumn="0" w:noHBand="0" w:noVBand="1"/>
      </w:tblPr>
      <w:tblGrid>
        <w:gridCol w:w="4261"/>
        <w:gridCol w:w="4262"/>
      </w:tblGrid>
      <w:tr w:rsidRPr="006B69A6" w:rsidR="001D2FE0" w:rsidTr="00C866DF" w14:paraId="5B4A58B0" w14:textId="77777777">
        <w:tc>
          <w:tcPr>
            <w:tcW w:w="4261" w:type="dxa"/>
          </w:tcPr>
          <w:p w:rsidRPr="006B69A6" w:rsidR="001D2FE0" w:rsidP="00C866DF" w:rsidRDefault="001D2FE0" w14:paraId="621A75B3" w14:textId="77777777">
            <w:pPr>
              <w:pStyle w:val="XExecution"/>
              <w:rPr>
                <w:rFonts w:cs="Arial" w:asciiTheme="minorHAnsi" w:hAnsiTheme="minorHAnsi"/>
                <w:szCs w:val="22"/>
              </w:rPr>
            </w:pPr>
            <w:r w:rsidRPr="006B69A6">
              <w:rPr>
                <w:rFonts w:cs="Arial" w:asciiTheme="minorHAnsi" w:hAnsiTheme="minorHAnsi"/>
                <w:szCs w:val="22"/>
              </w:rPr>
              <w:t xml:space="preserve">Signed by the Authority </w:t>
            </w:r>
          </w:p>
          <w:p w:rsidRPr="006B69A6" w:rsidR="001D2FE0" w:rsidP="00C866DF" w:rsidRDefault="001D2FE0" w14:paraId="2C224386" w14:textId="77777777">
            <w:pPr>
              <w:pStyle w:val="XExecution"/>
              <w:ind w:left="709"/>
              <w:rPr>
                <w:rFonts w:cs="Arial" w:asciiTheme="minorHAnsi" w:hAnsiTheme="minorHAnsi"/>
                <w:szCs w:val="22"/>
              </w:rPr>
            </w:pPr>
          </w:p>
          <w:p w:rsidRPr="006B69A6" w:rsidR="001D2FE0" w:rsidP="00C866DF" w:rsidRDefault="001D2FE0" w14:paraId="398529F2" w14:textId="77777777">
            <w:pPr>
              <w:pStyle w:val="XExecution"/>
              <w:rPr>
                <w:rFonts w:cs="Arial" w:asciiTheme="minorHAnsi" w:hAnsiTheme="minorHAnsi"/>
                <w:szCs w:val="22"/>
              </w:rPr>
            </w:pPr>
          </w:p>
          <w:p w:rsidRPr="006B69A6" w:rsidR="001D2FE0" w:rsidP="00C866DF" w:rsidRDefault="001D2FE0" w14:paraId="44A70095" w14:textId="77777777">
            <w:pPr>
              <w:pStyle w:val="XExecution"/>
              <w:ind w:left="709"/>
              <w:rPr>
                <w:rFonts w:cs="Arial" w:asciiTheme="minorHAnsi" w:hAnsiTheme="minorHAnsi"/>
                <w:szCs w:val="22"/>
              </w:rPr>
            </w:pPr>
            <w:r w:rsidRPr="006B69A6">
              <w:rPr>
                <w:rFonts w:cs="Arial" w:asciiTheme="minorHAnsi" w:hAnsiTheme="minorHAnsi"/>
                <w:szCs w:val="22"/>
              </w:rPr>
              <w:t xml:space="preserve"> </w:t>
            </w:r>
          </w:p>
        </w:tc>
        <w:tc>
          <w:tcPr>
            <w:tcW w:w="4262" w:type="dxa"/>
          </w:tcPr>
          <w:p w:rsidRPr="006B69A6" w:rsidR="001D2FE0" w:rsidP="00C866DF" w:rsidRDefault="001D2FE0" w14:paraId="55CE1B89" w14:textId="77777777">
            <w:pPr>
              <w:pStyle w:val="XExecution"/>
              <w:rPr>
                <w:rFonts w:cs="Arial" w:asciiTheme="minorHAnsi" w:hAnsiTheme="minorHAnsi"/>
                <w:szCs w:val="22"/>
              </w:rPr>
            </w:pPr>
            <w:r w:rsidRPr="006B69A6">
              <w:rPr>
                <w:rFonts w:cs="Arial" w:asciiTheme="minorHAnsi" w:hAnsiTheme="minorHAnsi"/>
                <w:szCs w:val="22"/>
              </w:rPr>
              <w:t>Name:</w:t>
            </w:r>
          </w:p>
          <w:p w:rsidRPr="006B69A6" w:rsidR="001D2FE0" w:rsidP="00C866DF" w:rsidRDefault="001D2FE0" w14:paraId="5F033494" w14:textId="77777777">
            <w:pPr>
              <w:pStyle w:val="XExecution"/>
              <w:rPr>
                <w:rFonts w:cs="Arial" w:asciiTheme="minorHAnsi" w:hAnsiTheme="minorHAnsi"/>
                <w:szCs w:val="22"/>
              </w:rPr>
            </w:pPr>
          </w:p>
          <w:p w:rsidRPr="006B69A6" w:rsidR="001D2FE0" w:rsidP="00C866DF" w:rsidRDefault="001D2FE0" w14:paraId="1904FB7E" w14:textId="77777777">
            <w:pPr>
              <w:pStyle w:val="XExecution"/>
              <w:rPr>
                <w:rFonts w:cs="Arial" w:asciiTheme="minorHAnsi" w:hAnsiTheme="minorHAnsi"/>
                <w:szCs w:val="22"/>
              </w:rPr>
            </w:pPr>
            <w:r w:rsidRPr="006B69A6">
              <w:rPr>
                <w:rFonts w:cs="Arial" w:asciiTheme="minorHAnsi" w:hAnsiTheme="minorHAnsi"/>
                <w:szCs w:val="22"/>
              </w:rPr>
              <w:t>Signature:</w:t>
            </w:r>
          </w:p>
          <w:p w:rsidRPr="006B69A6" w:rsidR="001D2FE0" w:rsidP="00C866DF" w:rsidRDefault="001D2FE0" w14:paraId="6F30CF90" w14:textId="77777777">
            <w:pPr>
              <w:pStyle w:val="XExecution"/>
              <w:rPr>
                <w:rFonts w:cs="Arial" w:asciiTheme="minorHAnsi" w:hAnsiTheme="minorHAnsi"/>
                <w:szCs w:val="22"/>
              </w:rPr>
            </w:pPr>
          </w:p>
          <w:p w:rsidRPr="006B69A6" w:rsidR="001D2FE0" w:rsidP="00C866DF" w:rsidRDefault="001D2FE0" w14:paraId="3E97A965" w14:textId="77777777">
            <w:pPr>
              <w:rPr>
                <w:rFonts w:eastAsia="SimSun"/>
                <w:lang w:eastAsia="zh-CN"/>
              </w:rPr>
            </w:pPr>
            <w:r w:rsidRPr="006B69A6">
              <w:t>Position in Authority:</w:t>
            </w:r>
          </w:p>
        </w:tc>
      </w:tr>
    </w:tbl>
    <w:p w:rsidRPr="006B69A6" w:rsidR="001D2FE0" w:rsidP="001D2FE0" w:rsidRDefault="001D2FE0" w14:paraId="4E393F57" w14:textId="77777777">
      <w:pPr>
        <w:adjustRightInd w:val="0"/>
        <w:rPr>
          <w:rFonts w:eastAsia="STZhongsong"/>
          <w:lang w:eastAsia="zh-CN"/>
        </w:rPr>
      </w:pPr>
    </w:p>
    <w:p w:rsidRPr="006B69A6" w:rsidR="001D2FE0" w:rsidP="001D2FE0" w:rsidRDefault="001D2FE0" w14:paraId="053FB990" w14:textId="77777777"/>
    <w:tbl>
      <w:tblPr>
        <w:tblW w:w="0" w:type="auto"/>
        <w:tblLayout w:type="fixed"/>
        <w:tblLook w:val="04A0" w:firstRow="1" w:lastRow="0" w:firstColumn="1" w:lastColumn="0" w:noHBand="0" w:noVBand="1"/>
      </w:tblPr>
      <w:tblGrid>
        <w:gridCol w:w="4261"/>
        <w:gridCol w:w="4262"/>
      </w:tblGrid>
      <w:tr w:rsidRPr="006B69A6" w:rsidR="001D2FE0" w:rsidTr="00C866DF" w14:paraId="5369C576" w14:textId="77777777">
        <w:tc>
          <w:tcPr>
            <w:tcW w:w="4261" w:type="dxa"/>
          </w:tcPr>
          <w:p w:rsidRPr="006B69A6" w:rsidR="001D2FE0" w:rsidP="00C866DF" w:rsidRDefault="001D2FE0" w14:paraId="78BE6B54" w14:textId="491D4CFB">
            <w:pPr>
              <w:pStyle w:val="XExecution"/>
              <w:rPr>
                <w:rFonts w:cs="Arial" w:asciiTheme="minorHAnsi" w:hAnsiTheme="minorHAnsi"/>
                <w:szCs w:val="22"/>
              </w:rPr>
            </w:pPr>
            <w:r w:rsidRPr="006B69A6">
              <w:rPr>
                <w:rFonts w:cs="Arial" w:asciiTheme="minorHAnsi" w:hAnsiTheme="minorHAnsi"/>
                <w:szCs w:val="22"/>
              </w:rPr>
              <w:t xml:space="preserve">Signed by the </w:t>
            </w:r>
            <w:r w:rsidRPr="006B69A6" w:rsidR="004705A0">
              <w:rPr>
                <w:rFonts w:cs="Arial" w:asciiTheme="minorHAnsi" w:hAnsiTheme="minorHAnsi"/>
                <w:szCs w:val="22"/>
              </w:rPr>
              <w:t>Counterparty</w:t>
            </w:r>
          </w:p>
          <w:p w:rsidRPr="006B69A6" w:rsidR="001D2FE0" w:rsidP="00C866DF" w:rsidRDefault="001D2FE0" w14:paraId="3C286130" w14:textId="77777777">
            <w:pPr>
              <w:pStyle w:val="XExecution"/>
              <w:ind w:left="709"/>
              <w:rPr>
                <w:rFonts w:cs="Arial" w:asciiTheme="minorHAnsi" w:hAnsiTheme="minorHAnsi"/>
                <w:szCs w:val="22"/>
              </w:rPr>
            </w:pPr>
          </w:p>
          <w:p w:rsidRPr="006B69A6" w:rsidR="001D2FE0" w:rsidP="00C866DF" w:rsidRDefault="001D2FE0" w14:paraId="74254906" w14:textId="77777777">
            <w:pPr>
              <w:pStyle w:val="XExecution"/>
              <w:rPr>
                <w:rFonts w:cs="Arial" w:asciiTheme="minorHAnsi" w:hAnsiTheme="minorHAnsi"/>
                <w:szCs w:val="22"/>
              </w:rPr>
            </w:pPr>
          </w:p>
          <w:p w:rsidRPr="006B69A6" w:rsidR="001D2FE0" w:rsidP="00C866DF" w:rsidRDefault="001D2FE0" w14:paraId="556F5C2C" w14:textId="77777777">
            <w:pPr>
              <w:pStyle w:val="XExecution"/>
              <w:ind w:left="709"/>
              <w:rPr>
                <w:rFonts w:cs="Arial" w:asciiTheme="minorHAnsi" w:hAnsiTheme="minorHAnsi"/>
                <w:szCs w:val="22"/>
              </w:rPr>
            </w:pPr>
            <w:r w:rsidRPr="006B69A6">
              <w:rPr>
                <w:rFonts w:cs="Arial" w:asciiTheme="minorHAnsi" w:hAnsiTheme="minorHAnsi"/>
                <w:szCs w:val="22"/>
              </w:rPr>
              <w:t xml:space="preserve"> </w:t>
            </w:r>
          </w:p>
        </w:tc>
        <w:tc>
          <w:tcPr>
            <w:tcW w:w="4262" w:type="dxa"/>
          </w:tcPr>
          <w:p w:rsidRPr="006B69A6" w:rsidR="001D2FE0" w:rsidP="00C866DF" w:rsidRDefault="001D2FE0" w14:paraId="2C2FDA87" w14:textId="77777777">
            <w:pPr>
              <w:pStyle w:val="XExecution"/>
              <w:rPr>
                <w:rFonts w:cs="Arial" w:asciiTheme="minorHAnsi" w:hAnsiTheme="minorHAnsi"/>
                <w:szCs w:val="22"/>
              </w:rPr>
            </w:pPr>
            <w:r w:rsidRPr="006B69A6">
              <w:rPr>
                <w:rFonts w:cs="Arial" w:asciiTheme="minorHAnsi" w:hAnsiTheme="minorHAnsi"/>
                <w:szCs w:val="22"/>
              </w:rPr>
              <w:t>Name:</w:t>
            </w:r>
          </w:p>
          <w:p w:rsidRPr="006B69A6" w:rsidR="001D2FE0" w:rsidP="00C866DF" w:rsidRDefault="001D2FE0" w14:paraId="42DF3F04" w14:textId="77777777">
            <w:pPr>
              <w:pStyle w:val="XExecution"/>
              <w:rPr>
                <w:rFonts w:cs="Arial" w:asciiTheme="minorHAnsi" w:hAnsiTheme="minorHAnsi"/>
                <w:szCs w:val="22"/>
              </w:rPr>
            </w:pPr>
          </w:p>
          <w:p w:rsidRPr="006B69A6" w:rsidR="001D2FE0" w:rsidP="00C866DF" w:rsidRDefault="001D2FE0" w14:paraId="09814B5B" w14:textId="77777777">
            <w:pPr>
              <w:pStyle w:val="XExecution"/>
              <w:rPr>
                <w:rFonts w:cs="Arial" w:asciiTheme="minorHAnsi" w:hAnsiTheme="minorHAnsi"/>
                <w:szCs w:val="22"/>
              </w:rPr>
            </w:pPr>
            <w:r w:rsidRPr="006B69A6">
              <w:rPr>
                <w:rFonts w:cs="Arial" w:asciiTheme="minorHAnsi" w:hAnsiTheme="minorHAnsi"/>
                <w:szCs w:val="22"/>
              </w:rPr>
              <w:t>Signature:</w:t>
            </w:r>
          </w:p>
          <w:p w:rsidRPr="006B69A6" w:rsidR="001D2FE0" w:rsidP="00C866DF" w:rsidRDefault="001D2FE0" w14:paraId="40349FCD" w14:textId="77777777">
            <w:pPr>
              <w:pStyle w:val="XExecution"/>
              <w:rPr>
                <w:rFonts w:cs="Arial" w:asciiTheme="minorHAnsi" w:hAnsiTheme="minorHAnsi"/>
                <w:szCs w:val="22"/>
              </w:rPr>
            </w:pPr>
          </w:p>
          <w:p w:rsidRPr="006B69A6" w:rsidR="001D2FE0" w:rsidP="004705A0" w:rsidRDefault="001D2FE0" w14:paraId="3DE348B9" w14:textId="1F4AC413">
            <w:pPr>
              <w:rPr>
                <w:rFonts w:eastAsia="SimSun"/>
                <w:lang w:eastAsia="zh-CN"/>
              </w:rPr>
            </w:pPr>
            <w:r w:rsidRPr="006B69A6">
              <w:t xml:space="preserve">Position in </w:t>
            </w:r>
            <w:r w:rsidRPr="006B69A6" w:rsidR="004705A0">
              <w:t>Counterparty</w:t>
            </w:r>
            <w:r w:rsidRPr="006B69A6">
              <w:t>:</w:t>
            </w:r>
          </w:p>
        </w:tc>
      </w:tr>
    </w:tbl>
    <w:p w:rsidRPr="006B69A6" w:rsidR="001D2FE0" w:rsidP="001D2FE0" w:rsidRDefault="001D2FE0" w14:paraId="1BC91B0F" w14:textId="77777777"/>
    <w:p w:rsidRPr="006B69A6" w:rsidR="00B75F27" w:rsidRDefault="00B75F27" w14:paraId="5EF3B032" w14:textId="77777777">
      <w:pPr>
        <w:ind w:left="0"/>
        <w:rPr>
          <w:rFonts w:cs="Arial"/>
        </w:rPr>
      </w:pPr>
    </w:p>
    <w:sectPr w:rsidRPr="006B69A6" w:rsidR="00B75F27">
      <w:endnotePr>
        <w:numFmt w:val="decimal"/>
      </w:endnotePr>
      <w:pgSz w:w="11909" w:h="16834" w:orient="portrait"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4C6A" w:rsidRDefault="004B4C6A" w14:paraId="187A2A91" w14:textId="77777777">
      <w:r>
        <w:separator/>
      </w:r>
    </w:p>
    <w:p w:rsidR="004B4C6A" w:rsidRDefault="004B4C6A" w14:paraId="21BFC56F" w14:textId="77777777"/>
  </w:endnote>
  <w:endnote w:type="continuationSeparator" w:id="0">
    <w:p w:rsidR="004B4C6A" w:rsidRDefault="004B4C6A" w14:paraId="60991F71" w14:textId="77777777">
      <w:r>
        <w:continuationSeparator/>
      </w:r>
    </w:p>
    <w:p w:rsidR="004B4C6A" w:rsidRDefault="004B4C6A" w14:paraId="6D581DF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GothicM">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p w:rsidR="004741A2" w:rsidRDefault="004741A2" w14:paraId="7E4F57EA" w14:textId="08179687">
    <w:pPr>
      <w:pStyle w:val="Footer"/>
    </w:pPr>
    <w:r>
      <w:rPr>
        <w:noProof/>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741A2" w:rsidR="004741A2" w:rsidRDefault="004741A2" w14:paraId="43C40A4A" w14:textId="52CB9AF7">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12286FBF">
            <v:shapetype id="_x0000_t202" coordsize="21600,21600" o:spt="202" path="m,l,21600r21600,l21600,xe" w14:anchorId="0BF6699A">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v:fill o:detectmouseclick="t"/>
              <v:textbox style="mso-fit-shape-to-text:t" inset="0,0,0,0">
                <w:txbxContent>
                  <w:p w:rsidRPr="004741A2" w:rsidR="004741A2" w:rsidRDefault="004741A2" w14:paraId="08CE8BEA" w14:textId="52CB9AF7">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4741A2" w:rsidRDefault="00D63587" w14:paraId="4380E8DB" w14:textId="7888D507">
    <w:pPr>
      <w:pStyle w:val="Footer"/>
    </w:pPr>
    <w:r>
      <w:rPr>
        <w:noProof/>
      </w:rPr>
      <mc:AlternateContent>
        <mc:Choice Requires="wps">
          <w:drawing>
            <wp:anchor distT="0" distB="0" distL="114300" distR="114300" simplePos="0" relativeHeight="251661312" behindDoc="0" locked="0" layoutInCell="0" allowOverlap="1" wp14:anchorId="34615A0B" wp14:editId="125047C3">
              <wp:simplePos x="0" y="0"/>
              <wp:positionH relativeFrom="page">
                <wp:posOffset>0</wp:posOffset>
              </wp:positionH>
              <wp:positionV relativeFrom="page">
                <wp:posOffset>10225405</wp:posOffset>
              </wp:positionV>
              <wp:extent cx="7562215" cy="273050"/>
              <wp:effectExtent l="0" t="0" r="0" b="12700"/>
              <wp:wrapNone/>
              <wp:docPr id="4" name="MSIPCM5ef0455ba14a44a3331975a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D63587" w:rsidR="00D63587" w:rsidP="00D63587" w:rsidRDefault="00D63587" w14:paraId="5533E62A" w14:textId="52A62BD9">
                          <w:pPr>
                            <w:spacing w:after="0"/>
                            <w:ind w:left="0"/>
                            <w:jc w:val="center"/>
                            <w:rPr>
                              <w:rFonts w:ascii="Calibri" w:hAnsi="Calibri" w:cs="Calibri"/>
                              <w:color w:val="000000"/>
                              <w:sz w:val="20"/>
                            </w:rPr>
                          </w:pPr>
                          <w:r w:rsidRPr="00D635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25686C85">
            <v:shapetype id="_x0000_t202" coordsize="21600,21600" o:spt="202" path="m,l,21600r21600,l21600,xe" w14:anchorId="34615A0B">
              <v:stroke joinstyle="miter"/>
              <v:path gradientshapeok="t" o:connecttype="rect"/>
            </v:shapetype>
            <v:shape id="MSIPCM5ef0455ba14a44a3331975a2" style="position:absolute;left:0;text-align:left;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gQog3LICAABOBQAA&#10;DgAAAAAAAAAAAAAAAAAuAgAAZHJzL2Uyb0RvYy54bWxQSwECLQAUAAYACAAAACEAhzzGuN8AAAAL&#10;AQAADwAAAAAAAAAAAAAAAAAMBQAAZHJzL2Rvd25yZXYueG1sUEsFBgAAAAAEAAQA8wAAABgGAAAA&#10;AA==&#10;">
              <v:fill o:detectmouseclick="t"/>
              <v:textbox inset=",0,,0">
                <w:txbxContent>
                  <w:p w:rsidRPr="00D63587" w:rsidR="00D63587" w:rsidP="00D63587" w:rsidRDefault="00D63587" w14:paraId="17D1F485" w14:textId="52A62BD9">
                    <w:pPr>
                      <w:spacing w:after="0"/>
                      <w:ind w:left="0"/>
                      <w:jc w:val="center"/>
                      <w:rPr>
                        <w:rFonts w:ascii="Calibri" w:hAnsi="Calibri" w:cs="Calibri"/>
                        <w:color w:val="000000"/>
                        <w:sz w:val="20"/>
                      </w:rPr>
                    </w:pPr>
                    <w:r w:rsidRPr="00D63587">
                      <w:rPr>
                        <w:rFonts w:ascii="Calibri" w:hAnsi="Calibri" w:cs="Calibri"/>
                        <w:color w:val="000000"/>
                        <w:sz w:val="20"/>
                      </w:rPr>
                      <w:t>OFFICIAL</w:t>
                    </w:r>
                  </w:p>
                </w:txbxContent>
              </v:textbox>
              <w10:wrap anchorx="page" anchory="page"/>
            </v:shape>
          </w:pict>
        </mc:Fallback>
      </mc:AlternateContent>
    </w:r>
    <w:r w:rsidR="004741A2">
      <w:rPr>
        <w:noProof/>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741A2" w:rsidR="004741A2" w:rsidRDefault="004741A2" w14:paraId="35269B20" w14:textId="2519E089">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41D89695">
            <v:shapetype id="_x0000_t202" coordsize="21600,21600" o:spt="202" path="m,l,21600r21600,l21600,xe" w14:anchorId="054C1154">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v:fill o:detectmouseclick="t"/>
              <v:textbox style="mso-fit-shape-to-text:t" inset="0,0,0,0">
                <w:txbxContent>
                  <w:p w:rsidRPr="004741A2" w:rsidR="004741A2" w:rsidRDefault="004741A2" w14:paraId="171AAEBA" w14:textId="2519E089">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4741A2" w:rsidRDefault="00D63587" w14:paraId="02DEA0E6" w14:textId="52020242">
    <w:pPr>
      <w:pStyle w:val="Footer"/>
    </w:pPr>
    <w:r>
      <w:rPr>
        <w:noProof/>
      </w:rPr>
      <mc:AlternateContent>
        <mc:Choice Requires="wps">
          <w:drawing>
            <wp:anchor distT="0" distB="0" distL="114300" distR="114300" simplePos="0" relativeHeight="251662336" behindDoc="0" locked="0" layoutInCell="0" allowOverlap="1" wp14:anchorId="321D8AC6" wp14:editId="0E59A878">
              <wp:simplePos x="0" y="0"/>
              <wp:positionH relativeFrom="page">
                <wp:posOffset>0</wp:posOffset>
              </wp:positionH>
              <wp:positionV relativeFrom="page">
                <wp:posOffset>10225405</wp:posOffset>
              </wp:positionV>
              <wp:extent cx="7562215" cy="273050"/>
              <wp:effectExtent l="0" t="0" r="0" b="12700"/>
              <wp:wrapNone/>
              <wp:docPr id="5" name="MSIPCM3c7249fc888cb6e35807ed3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D63587" w:rsidR="00D63587" w:rsidP="00D63587" w:rsidRDefault="00D63587" w14:paraId="260A1DFC" w14:textId="247F5A94">
                          <w:pPr>
                            <w:spacing w:after="0"/>
                            <w:ind w:left="0"/>
                            <w:jc w:val="center"/>
                            <w:rPr>
                              <w:rFonts w:ascii="Calibri" w:hAnsi="Calibri" w:cs="Calibri"/>
                              <w:color w:val="000000"/>
                              <w:sz w:val="20"/>
                            </w:rPr>
                          </w:pPr>
                          <w:r w:rsidRPr="00D635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1C1FA8AC">
            <v:shapetype id="_x0000_t202" coordsize="21600,21600" o:spt="202" path="m,l,21600r21600,l21600,xe" w14:anchorId="321D8AC6">
              <v:stroke joinstyle="miter"/>
              <v:path gradientshapeok="t" o:connecttype="rect"/>
            </v:shapetype>
            <v:shape id="MSIPCM3c7249fc888cb6e35807ed31"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RUVfosQIAAFAFAAAO&#10;AAAAAAAAAAAAAAAAAC4CAABkcnMvZTJvRG9jLnhtbFBLAQItABQABgAIAAAAIQCHPMa43wAAAAsB&#10;AAAPAAAAAAAAAAAAAAAAAAsFAABkcnMvZG93bnJldi54bWxQSwUGAAAAAAQABADzAAAAFwYAAAAA&#10;">
              <v:fill o:detectmouseclick="t"/>
              <v:textbox inset=",0,,0">
                <w:txbxContent>
                  <w:p w:rsidRPr="00D63587" w:rsidR="00D63587" w:rsidP="00D63587" w:rsidRDefault="00D63587" w14:paraId="09E77742" w14:textId="247F5A94">
                    <w:pPr>
                      <w:spacing w:after="0"/>
                      <w:ind w:left="0"/>
                      <w:jc w:val="center"/>
                      <w:rPr>
                        <w:rFonts w:ascii="Calibri" w:hAnsi="Calibri" w:cs="Calibri"/>
                        <w:color w:val="000000"/>
                        <w:sz w:val="20"/>
                      </w:rPr>
                    </w:pPr>
                    <w:r w:rsidRPr="00D63587">
                      <w:rPr>
                        <w:rFonts w:ascii="Calibri" w:hAnsi="Calibri" w:cs="Calibri"/>
                        <w:color w:val="000000"/>
                        <w:sz w:val="20"/>
                      </w:rPr>
                      <w:t>OFFICIAL</w:t>
                    </w:r>
                  </w:p>
                </w:txbxContent>
              </v:textbox>
              <w10:wrap anchorx="page" anchory="page"/>
            </v:shape>
          </w:pict>
        </mc:Fallback>
      </mc:AlternateContent>
    </w:r>
    <w:r w:rsidR="004741A2">
      <w:rPr>
        <w:noProof/>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741A2" w:rsidR="004741A2" w:rsidRDefault="004741A2" w14:paraId="6B8992AB" w14:textId="17CCA2C2">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36EEAC87">
            <v:shapetype id="_x0000_t202" coordsize="21600,21600" o:spt="202" path="m,l,21600r21600,l21600,xe" w14:anchorId="2D1AAE5B">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v:fill o:detectmouseclick="t"/>
              <v:textbox style="mso-fit-shape-to-text:t" inset="0,0,0,0">
                <w:txbxContent>
                  <w:p w:rsidRPr="004741A2" w:rsidR="004741A2" w:rsidRDefault="004741A2" w14:paraId="75F360E3" w14:textId="17CCA2C2">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4C6A" w:rsidRDefault="004B4C6A" w14:paraId="23910228" w14:textId="77777777">
      <w:r>
        <w:separator/>
      </w:r>
    </w:p>
    <w:p w:rsidR="004B4C6A" w:rsidRDefault="004B4C6A" w14:paraId="0D0C7441" w14:textId="77777777"/>
  </w:footnote>
  <w:footnote w:type="continuationSeparator" w:id="0">
    <w:p w:rsidR="004B4C6A" w:rsidRDefault="004B4C6A" w14:paraId="4212546B" w14:textId="77777777">
      <w:r>
        <w:continuationSeparator/>
      </w:r>
    </w:p>
    <w:p w:rsidR="004B4C6A" w:rsidRDefault="004B4C6A" w14:paraId="543D5DF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41A2" w:rsidRDefault="004741A2" w14:paraId="12ABCCC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0FF9" w:rsidP="00300FF9" w:rsidRDefault="00300FF9" w14:paraId="7529F3AB" w14:textId="77777777">
    <w:pPr>
      <w:pStyle w:val="Header"/>
      <w:tabs>
        <w:tab w:val="clear" w:pos="4153"/>
        <w:tab w:val="clear" w:pos="8306"/>
      </w:tabs>
      <w:ind w:left="0"/>
      <w:jc w:val="center"/>
    </w:pPr>
    <w:r>
      <w:t>OFFICIAL - SENSITIVE - COMMERCIAL</w:t>
    </w:r>
  </w:p>
  <w:p w:rsidR="00300FF9" w:rsidP="00300FF9" w:rsidRDefault="00300FF9" w14:paraId="6575EEAA" w14:textId="77777777">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B4C6A" w:rsidRDefault="004B4C6A" w14:paraId="312F1442" w14:textId="77777777">
    <w:pPr>
      <w:pStyle w:val="Header"/>
      <w:tabs>
        <w:tab w:val="clear" w:pos="4153"/>
        <w:tab w:val="clear" w:pos="8306"/>
      </w:tabs>
      <w:ind w:left="0"/>
      <w:jc w:val="center"/>
    </w:pPr>
    <w:r>
      <w:t>OFFICIAL - SENSITIVE - COMMERCIAL</w:t>
    </w:r>
  </w:p>
  <w:p w:rsidR="004B4C6A" w:rsidP="0030321D" w:rsidRDefault="00903465" w14:paraId="7628F659" w14:textId="1329CCD0">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hint="default" w:ascii="Arial" w:hAnsi="Arial" w:cs="Arial"/>
        <w:b w:val="0"/>
        <w:i w:val="0"/>
        <w:caps w:val="0"/>
        <w:color w:val="auto"/>
        <w:u w:val="none"/>
      </w:rPr>
    </w:lvl>
    <w:lvl w:ilvl="2">
      <w:start w:val="1"/>
      <w:numFmt w:val="decimal"/>
      <w:pStyle w:val="Legal3L3"/>
      <w:isLgl/>
      <w:lvlText w:val="%1.%2.%3"/>
      <w:lvlJc w:val="left"/>
      <w:pPr>
        <w:tabs>
          <w:tab w:val="num" w:pos="2160"/>
        </w:tabs>
        <w:ind w:left="0" w:firstLine="1440"/>
      </w:pPr>
      <w:rPr>
        <w:rFonts w:hint="default" w:ascii="Arial" w:hAnsi="Arial" w:cs="Arial"/>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hint="default" w:cs="Times New Roman"/>
        <w:b/>
        <w:i w:val="0"/>
        <w:color w:val="auto"/>
        <w:sz w:val="22"/>
        <w:u w:val="none"/>
      </w:rPr>
    </w:lvl>
    <w:lvl w:ilvl="1">
      <w:start w:val="1"/>
      <w:numFmt w:val="decimal"/>
      <w:lvlText w:val="%1.%2."/>
      <w:lvlJc w:val="left"/>
      <w:pPr>
        <w:tabs>
          <w:tab w:val="num" w:pos="720"/>
        </w:tabs>
        <w:ind w:left="720" w:hanging="720"/>
      </w:pPr>
      <w:rPr>
        <w:rFonts w:hint="default" w:cs="Times New Roman"/>
        <w:b w:val="0"/>
        <w:i w:val="0"/>
        <w:strike w:val="0"/>
        <w:dstrike w:val="0"/>
      </w:rPr>
    </w:lvl>
    <w:lvl w:ilvl="2">
      <w:start w:val="1"/>
      <w:numFmt w:val="decimal"/>
      <w:lvlText w:val="%1.%2.%3"/>
      <w:lvlJc w:val="left"/>
      <w:pPr>
        <w:tabs>
          <w:tab w:val="num" w:pos="1440"/>
        </w:tabs>
        <w:ind w:left="1440" w:hanging="720"/>
      </w:pPr>
      <w:rPr>
        <w:rFonts w:hint="default" w:cs="Times New Roman"/>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hint="default" w:cs="Times New Roman"/>
        <w:b w:val="0"/>
        <w:i w:val="0"/>
      </w:rPr>
    </w:lvl>
    <w:lvl w:ilvl="4">
      <w:start w:val="1"/>
      <w:numFmt w:val="upperLetter"/>
      <w:lvlText w:val="(%5)"/>
      <w:lvlJc w:val="left"/>
      <w:pPr>
        <w:tabs>
          <w:tab w:val="num" w:pos="3600"/>
        </w:tabs>
        <w:ind w:left="3600" w:hanging="720"/>
      </w:pPr>
      <w:rPr>
        <w:rFonts w:hint="default" w:cs="Times New Roman"/>
        <w:b w:val="0"/>
        <w:i w:val="0"/>
        <w:sz w:val="22"/>
      </w:rPr>
    </w:lvl>
    <w:lvl w:ilvl="5">
      <w:start w:val="1"/>
      <w:numFmt w:val="lowerLetter"/>
      <w:lvlText w:val="%6."/>
      <w:lvlJc w:val="left"/>
      <w:pPr>
        <w:tabs>
          <w:tab w:val="num" w:pos="4320"/>
        </w:tabs>
        <w:ind w:left="4320" w:hanging="720"/>
      </w:pPr>
      <w:rPr>
        <w:rFonts w:hint="default" w:cs="Times New Roman"/>
      </w:rPr>
    </w:lvl>
    <w:lvl w:ilvl="6">
      <w:start w:val="1"/>
      <w:numFmt w:val="decimal"/>
      <w:lvlText w:val="%7."/>
      <w:lvlJc w:val="left"/>
      <w:pPr>
        <w:tabs>
          <w:tab w:val="num" w:pos="5040"/>
        </w:tabs>
        <w:ind w:left="5040" w:hanging="720"/>
      </w:pPr>
      <w:rPr>
        <w:rFonts w:hint="default" w:cs="Times New Roman"/>
      </w:rPr>
    </w:lvl>
    <w:lvl w:ilvl="7">
      <w:start w:val="1"/>
      <w:numFmt w:val="bullet"/>
      <w:lvlText w:val=""/>
      <w:lvlJc w:val="left"/>
      <w:pPr>
        <w:tabs>
          <w:tab w:val="num" w:pos="5760"/>
        </w:tabs>
        <w:ind w:left="5760" w:hanging="720"/>
      </w:pPr>
      <w:rPr>
        <w:rFonts w:hint="default" w:ascii="Symbol" w:hAnsi="Symbol"/>
        <w:color w:val="auto"/>
        <w:sz w:val="28"/>
      </w:rPr>
    </w:lvl>
    <w:lvl w:ilvl="8">
      <w:start w:val="1"/>
      <w:numFmt w:val="bullet"/>
      <w:lvlText w:val=""/>
      <w:lvlJc w:val="left"/>
      <w:pPr>
        <w:tabs>
          <w:tab w:val="num" w:pos="6480"/>
        </w:tabs>
        <w:ind w:left="6480" w:hanging="720"/>
      </w:pPr>
      <w:rPr>
        <w:rFonts w:hint="default" w:ascii="Symbol" w:hAnsi="Symbol"/>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7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699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F27"/>
    <w:rsid w:val="000B42C0"/>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A41AD"/>
    <w:rsid w:val="004376DB"/>
    <w:rsid w:val="004661B0"/>
    <w:rsid w:val="004705A0"/>
    <w:rsid w:val="00473EFB"/>
    <w:rsid w:val="004741A2"/>
    <w:rsid w:val="0049756B"/>
    <w:rsid w:val="004B4C6A"/>
    <w:rsid w:val="005143EC"/>
    <w:rsid w:val="005A1123"/>
    <w:rsid w:val="005C0F93"/>
    <w:rsid w:val="00603855"/>
    <w:rsid w:val="006B69A6"/>
    <w:rsid w:val="006C4709"/>
    <w:rsid w:val="006D0971"/>
    <w:rsid w:val="00745D28"/>
    <w:rsid w:val="00770750"/>
    <w:rsid w:val="00792ACB"/>
    <w:rsid w:val="007D1F42"/>
    <w:rsid w:val="007E14B1"/>
    <w:rsid w:val="007F6CCB"/>
    <w:rsid w:val="00815882"/>
    <w:rsid w:val="00822912"/>
    <w:rsid w:val="00867BA3"/>
    <w:rsid w:val="0088768A"/>
    <w:rsid w:val="00890E77"/>
    <w:rsid w:val="00896A13"/>
    <w:rsid w:val="008A2FC0"/>
    <w:rsid w:val="008B2C63"/>
    <w:rsid w:val="008D1EB4"/>
    <w:rsid w:val="00903465"/>
    <w:rsid w:val="00991828"/>
    <w:rsid w:val="00997614"/>
    <w:rsid w:val="009C19AF"/>
    <w:rsid w:val="009D7057"/>
    <w:rsid w:val="00A24FBF"/>
    <w:rsid w:val="00A35B79"/>
    <w:rsid w:val="00A42535"/>
    <w:rsid w:val="00A51CBC"/>
    <w:rsid w:val="00A8779B"/>
    <w:rsid w:val="00AC671E"/>
    <w:rsid w:val="00AE37A0"/>
    <w:rsid w:val="00B16C63"/>
    <w:rsid w:val="00B331CF"/>
    <w:rsid w:val="00B37D13"/>
    <w:rsid w:val="00B52D23"/>
    <w:rsid w:val="00B75F27"/>
    <w:rsid w:val="00B94AE7"/>
    <w:rsid w:val="00BA62DB"/>
    <w:rsid w:val="00BA755D"/>
    <w:rsid w:val="00BD4E09"/>
    <w:rsid w:val="00BE7E01"/>
    <w:rsid w:val="00BF2CFD"/>
    <w:rsid w:val="00BF3538"/>
    <w:rsid w:val="00C22680"/>
    <w:rsid w:val="00C82AE6"/>
    <w:rsid w:val="00C968D2"/>
    <w:rsid w:val="00CA06EF"/>
    <w:rsid w:val="00CA3E7F"/>
    <w:rsid w:val="00CD6A36"/>
    <w:rsid w:val="00D14FE2"/>
    <w:rsid w:val="00D43247"/>
    <w:rsid w:val="00D6358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 w:val="347E0FF5"/>
    <w:rsid w:val="40B2FFCD"/>
    <w:rsid w:val="669ACF4B"/>
    <w:rsid w:val="6EAFB91F"/>
    <w:rsid w:val="7A72865A"/>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9985"/>
    <o:shapelayout v:ext="edit">
      <o:idmap v:ext="edit" data="1"/>
    </o:shapelayout>
  </w:shapeDefaults>
  <w:decimalSymbol w:val="."/>
  <w:listSeparator w:val=","/>
  <w14:docId w14:val="65CBDD3D"/>
  <w15:docId w15:val="{EF8B7938-8706-496B-91B8-C615842913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uiPriority="1" w:semiHidden="1" w:unhideWhenUsed="1"/>
    <w:lsdException w:name="Body Text" w:uiPriority="19"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heme="minorHAnsi" w:hAnsiTheme="minorHAnsi" w:eastAsia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hAnsiTheme="majorHAnsi" w:eastAsiaTheme="majorEastAsia"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hAnsiTheme="majorHAnsi" w:eastAsiaTheme="majorEastAsia"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styleId="Heading2Char" w:customStyle="1">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hAnsiTheme="majorHAnsi" w:eastAsiaTheme="majorEastAsia" w:cstheme="majorBidi"/>
      <w:b/>
      <w:bCs/>
      <w:sz w:val="22"/>
      <w:szCs w:val="22"/>
      <w:lang w:eastAsia="en-US"/>
    </w:rPr>
  </w:style>
  <w:style w:type="character" w:styleId="Heading3Char" w:customStyle="1">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hAnsiTheme="majorHAnsi" w:eastAsiaTheme="majorEastAsia" w:cstheme="majorBidi"/>
      <w:bCs/>
      <w:sz w:val="22"/>
      <w:szCs w:val="22"/>
      <w:lang w:eastAsia="en-US"/>
    </w:rPr>
  </w:style>
  <w:style w:type="character" w:styleId="Heading4Char" w:customStyle="1">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hAnsi="Trebuchet MS" w:eastAsiaTheme="majorEastAsia" w:cstheme="majorBidi"/>
      <w:bCs/>
      <w:sz w:val="22"/>
      <w:szCs w:val="22"/>
      <w:lang w:eastAsia="en-US"/>
    </w:rPr>
  </w:style>
  <w:style w:type="character" w:styleId="Heading5Char" w:customStyle="1">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hAnsi="Trebuchet MS" w:eastAsiaTheme="majorEastAsia" w:cstheme="majorBidi"/>
      <w:bCs/>
      <w:sz w:val="22"/>
      <w:szCs w:val="22"/>
      <w:lang w:eastAsia="en-US"/>
    </w:rPr>
  </w:style>
  <w:style w:type="character" w:styleId="Heading6Char" w:customStyle="1">
    <w:name w:val="Heading 6 Char"/>
    <w:aliases w:val="2AP Char,Appendix Char"/>
    <w:basedOn w:val="DefaultParagraphFont"/>
    <w:link w:val="Heading6"/>
    <w:uiPriority w:val="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Appendix Major Char"/>
    <w:basedOn w:val="DefaultParagraphFont"/>
    <w:link w:val="Heading7"/>
    <w:rPr>
      <w:rFonts w:ascii="Trebuchet MS" w:hAnsi="Trebuchet MS" w:eastAsiaTheme="minorHAnsi" w:cstheme="minorBidi"/>
      <w:sz w:val="22"/>
      <w:szCs w:val="22"/>
      <w:lang w:eastAsia="en-US"/>
    </w:rPr>
  </w:style>
  <w:style w:type="paragraph" w:styleId="MarginText" w:customStyle="1">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styleId="BodyTextChar" w:customStyle="1">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Appendix Minor Char"/>
    <w:basedOn w:val="DefaultParagraphFont"/>
    <w:link w:val="Heading8"/>
    <w:rPr>
      <w:rFonts w:ascii="Trebuchet MS" w:hAnsi="Trebuchet MS" w:eastAsiaTheme="minorHAnsi" w:cstheme="minorBidi"/>
      <w:sz w:val="22"/>
      <w:szCs w:val="22"/>
      <w:lang w:eastAsia="en-US"/>
    </w:rPr>
  </w:style>
  <w:style w:type="character" w:styleId="Heading9Char" w:customStyle="1">
    <w:name w:val="Heading 9 Char"/>
    <w:aliases w:val="5AP Char"/>
    <w:basedOn w:val="DefaultParagraphFont"/>
    <w:link w:val="Heading9"/>
    <w:rPr>
      <w:rFonts w:ascii="Trebuchet MS" w:hAnsi="Trebuchet MS" w:eastAsiaTheme="minorHAnsi"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basedOn w:val="DefaultParagraphFont"/>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styleId="HeaderChar" w:customStyle="1">
    <w:name w:val="Header Char"/>
    <w:basedOn w:val="DefaultParagraphFont"/>
    <w:link w:val="Header"/>
    <w:uiPriority w:val="99"/>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basedOn w:val="DefaultParagraphFont"/>
    <w:link w:val="Title"/>
    <w:rPr>
      <w:rFonts w:ascii="Arial" w:hAnsi="Arial" w:eastAsiaTheme="minorHAnsi"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basedOn w:val="DefaultParagraphFont"/>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basedOn w:val="DefaultParagraphFont"/>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34"/>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styleId="Level2" w:customStyle="1">
    <w:name w:val="Level 2"/>
    <w:basedOn w:val="Normal"/>
    <w:qFormat/>
    <w:pPr>
      <w:tabs>
        <w:tab w:val="num" w:pos="851"/>
      </w:tabs>
      <w:ind w:left="851" w:hanging="851"/>
      <w:outlineLvl w:val="1"/>
    </w:pPr>
    <w:rPr>
      <w:rFonts w:ascii="Arial" w:hAnsi="Arial" w:cs="Arial"/>
      <w:sz w:val="20"/>
      <w:lang w:eastAsia="en-GB"/>
    </w:rPr>
  </w:style>
  <w:style w:type="paragraph" w:styleId="Level3" w:customStyle="1">
    <w:name w:val="Level 3"/>
    <w:basedOn w:val="Normal"/>
    <w:qFormat/>
    <w:pPr>
      <w:tabs>
        <w:tab w:val="num" w:pos="1702"/>
      </w:tabs>
      <w:ind w:left="1702" w:hanging="851"/>
      <w:outlineLvl w:val="2"/>
    </w:pPr>
    <w:rPr>
      <w:rFonts w:ascii="Arial" w:hAnsi="Arial" w:cs="Arial"/>
      <w:sz w:val="20"/>
      <w:lang w:eastAsia="en-GB"/>
    </w:rPr>
  </w:style>
  <w:style w:type="paragraph" w:styleId="Level4" w:customStyle="1">
    <w:name w:val="Level 4"/>
    <w:basedOn w:val="Normal"/>
    <w:qFormat/>
    <w:pPr>
      <w:tabs>
        <w:tab w:val="num" w:pos="2553"/>
      </w:tabs>
      <w:ind w:left="2553" w:hanging="851"/>
      <w:outlineLvl w:val="3"/>
    </w:pPr>
    <w:rPr>
      <w:rFonts w:ascii="Arial" w:hAnsi="Arial" w:cs="Arial"/>
      <w:sz w:val="20"/>
      <w:lang w:eastAsia="en-GB"/>
    </w:rPr>
  </w:style>
  <w:style w:type="paragraph" w:styleId="Level5" w:customStyle="1">
    <w:name w:val="Level 5"/>
    <w:basedOn w:val="Normal"/>
    <w:qFormat/>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ind w:hanging="713"/>
    </w:pPr>
  </w:style>
  <w:style w:type="paragraph" w:styleId="DefinitionL1" w:customStyle="1">
    <w:name w:val="Definition L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basedOn w:val="DefaultParagraphFont"/>
    <w:link w:val="CommentText"/>
    <w:rPr>
      <w:lang w:eastAsia="en-US"/>
    </w:rPr>
  </w:style>
  <w:style w:type="paragraph" w:styleId="Body" w:customStyle="1">
    <w:name w:val="Body"/>
    <w:basedOn w:val="Normal"/>
    <w:qFormat/>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rFonts w:ascii="Trebuchet MS" w:hAnsi="Trebuchet MS"/>
      <w:b/>
      <w:bCs/>
      <w:caps/>
    </w:rPr>
  </w:style>
  <w:style w:type="character" w:styleId="PartHeadingboldcenteredChar" w:customStyle="1">
    <w:name w:val="Part Heading bold centered Char"/>
    <w:link w:val="PartHeadingboldcentered"/>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basedOn w:val="CommentText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cstheme="minorBidi"/>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basedOn w:val="DefaultParagraphFont"/>
    <w:rPr>
      <w:shd w:val="clear" w:color="auto" w:fill="FFFF00"/>
    </w:rPr>
  </w:style>
  <w:style w:type="character" w:styleId="searchword2" w:customStyle="1">
    <w:name w:val="searchword2"/>
    <w:basedOn w:val="DefaultParagraphFont"/>
    <w:rPr>
      <w:shd w:val="clear" w:color="auto" w:fill="FFFF00"/>
    </w:rPr>
  </w:style>
  <w:style w:type="character" w:styleId="searchword3" w:customStyle="1">
    <w:name w:val="searchword3"/>
    <w:basedOn w:val="DefaultParagraphFont"/>
    <w:rPr>
      <w:shd w:val="clear" w:color="auto" w:fill="FFFF00"/>
    </w:rPr>
  </w:style>
  <w:style w:type="character" w:styleId="searchword4" w:customStyle="1">
    <w:name w:val="searchword4"/>
    <w:basedOn w:val="DefaultParagraphFont"/>
    <w:rPr>
      <w:shd w:val="clear" w:color="auto" w:fill="FFFF00"/>
    </w:rPr>
  </w:style>
  <w:style w:type="character" w:styleId="Defterm" w:customStyle="1">
    <w:name w:val="Defterm"/>
    <w:basedOn w:val="DefaultParagraphFont"/>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Pr>
      <w:rFonts w:asciiTheme="majorHAnsi" w:hAnsiTheme="majorHAnsi" w:eastAsiaTheme="majorEastAsia" w:cstheme="majorBidi"/>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Pr>
      <w:rFonts w:ascii="Trebuchet MS" w:hAnsi="Trebuchet MS" w:eastAsiaTheme="majorEastAsia" w:cstheme="majorBidi"/>
      <w:bCs/>
      <w:sz w:val="22"/>
      <w:szCs w:val="22"/>
      <w:lang w:eastAsia="en-US"/>
    </w:rPr>
  </w:style>
  <w:style w:type="character" w:styleId="PlaceholderText">
    <w:name w:val="Placeholder Text"/>
    <w:basedOn w:val="DefaultParagraphFon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basedOn w:val="DefaultParagraphFont"/>
    <w:link w:val="FFWLevel2"/>
    <w:rPr>
      <w:rFonts w:ascii="Arial" w:hAnsi="Arial" w:cs="Arial" w:eastAsiaTheme="minorHAnsi"/>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basedOn w:val="DefaultParagraphFont"/>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styleId="PartDes" w:customStyle="1">
    <w:name w:val="PartDes"/>
    <w:basedOn w:val="Normal"/>
    <w:qFormat/>
    <w:pPr>
      <w:spacing w:before="120" w:after="120"/>
      <w:ind w:left="0"/>
      <w:jc w:val="center"/>
    </w:pPr>
    <w:rPr>
      <w:rFonts w:ascii="Trebuchet MS" w:hAnsi="Trebuchet MS"/>
      <w:b/>
      <w:bCs/>
    </w:rPr>
  </w:style>
  <w:style w:type="paragraph" w:styleId="SubHeadNoNumber" w:customStyle="1">
    <w:name w:val="SubHeadNoNumber"/>
    <w:basedOn w:val="Normal"/>
    <w:pPr>
      <w:widowControl w:val="0"/>
    </w:pPr>
    <w:rPr>
      <w:rFonts w:ascii="Trebuchet MS" w:hAnsi="Trebuchet MS"/>
      <w:b/>
    </w:rPr>
  </w:style>
  <w:style w:type="paragraph" w:styleId="StyleSubHeadNoNumberRedAllcapsLeft0cm" w:customStyle="1">
    <w:name w:val="Style SubHeadNoNumber + Red All caps Left:  0 cm"/>
    <w:basedOn w:val="SubHeadNoNumber"/>
    <w:pPr>
      <w:ind w:left="0"/>
    </w:pPr>
    <w:rPr>
      <w:rFonts w:eastAsia="Times New Roman" w:cs="Times New Roman"/>
      <w:bCs/>
      <w:color w:val="FF0000"/>
      <w:szCs w:val="20"/>
    </w:rPr>
  </w:style>
  <w:style w:type="paragraph" w:styleId="ListParagraphL2" w:customStyle="1">
    <w:name w:val="List Paragraph L2"/>
    <w:basedOn w:val="Normal"/>
    <w:pPr>
      <w:ind w:left="0"/>
    </w:pPr>
    <w:rPr>
      <w:rFonts w:ascii="Trebuchet MS" w:hAnsi="Trebuchet MS"/>
    </w:r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heme="minorHAnsi" w:hAnsiTheme="minorHAnsi" w:eastAsiaTheme="minorHAnsi" w:cstheme="minorBidi"/>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sch" w:customStyle="1">
    <w:name w:val="sch"/>
    <w:basedOn w:val="Normal"/>
    <w:pPr>
      <w:ind w:left="0"/>
    </w:pPr>
  </w:style>
  <w:style w:type="paragraph" w:styleId="AttachmentLevel2" w:customStyle="1">
    <w:name w:val="Attachment Level 2"/>
    <w:basedOn w:val="BodyText"/>
    <w:next w:val="Normal"/>
    <w:pPr>
      <w:spacing w:after="240"/>
      <w:ind w:left="0"/>
    </w:pPr>
    <w:rPr>
      <w:rFonts w:ascii="Arial" w:hAnsi="Arial" w:eastAsia="Times New Roman" w:cs="Times New Roman"/>
      <w:szCs w:val="20"/>
      <w:lang w:val="x-none" w:eastAsia="x-none"/>
    </w:rPr>
  </w:style>
  <w:style w:type="paragraph" w:styleId="Heading2Text" w:customStyle="1">
    <w:name w:val="Heading 2 Text"/>
    <w:basedOn w:val="BodyText"/>
    <w:pPr>
      <w:spacing w:after="240"/>
      <w:ind w:left="720"/>
    </w:pPr>
    <w:rPr>
      <w:rFonts w:ascii="Arial" w:hAnsi="Arial" w:eastAsia="Times New Roman" w:cs="Times New Roman"/>
      <w:sz w:val="20"/>
      <w:szCs w:val="20"/>
      <w:lang w:val="x-none" w:eastAsia="x-none"/>
    </w:rPr>
  </w:style>
  <w:style w:type="paragraph" w:styleId="AttachmentLevel1" w:customStyle="1">
    <w:name w:val="Attachment Level 1"/>
    <w:basedOn w:val="BodyText"/>
    <w:next w:val="Normal"/>
    <w:pPr>
      <w:keepNext/>
      <w:tabs>
        <w:tab w:val="num" w:pos="643"/>
        <w:tab w:val="num" w:pos="720"/>
      </w:tabs>
      <w:spacing w:after="240"/>
      <w:ind w:left="720" w:hanging="720"/>
    </w:pPr>
    <w:rPr>
      <w:rFonts w:ascii="Arial" w:hAnsi="Arial" w:eastAsia="Times New Roman"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hAnsi="Arial" w:eastAsia="Times New Roman" w:cs="Times New Roman"/>
      <w:sz w:val="20"/>
      <w:szCs w:val="20"/>
      <w:lang w:eastAsia="en-GB"/>
    </w:rPr>
  </w:style>
  <w:style w:type="paragraph" w:styleId="ListBullet3">
    <w:name w:val="List Bullet 3"/>
    <w:basedOn w:val="Normal"/>
    <w:unhideWhenUsed/>
    <w:pPr>
      <w:numPr>
        <w:numId w:val="17"/>
      </w:numPr>
      <w:contextualSpacing/>
    </w:pPr>
  </w:style>
  <w:style w:type="paragraph" w:styleId="Heading1Text" w:customStyle="1">
    <w:name w:val="Heading 1 Text"/>
    <w:basedOn w:val="Normal"/>
    <w:pPr>
      <w:ind w:left="720"/>
    </w:pPr>
    <w:rPr>
      <w:rFonts w:ascii="Arial" w:hAnsi="Arial" w:eastAsia="Times New Roman" w:cs="Times New Roman"/>
      <w:sz w:val="20"/>
      <w:szCs w:val="20"/>
      <w:lang w:eastAsia="en-GB"/>
    </w:rPr>
  </w:style>
  <w:style w:type="paragraph" w:styleId="Level1" w:customStyle="1">
    <w:name w:val="Level 1"/>
    <w:basedOn w:val="Normal"/>
    <w:qFormat/>
    <w:pPr>
      <w:tabs>
        <w:tab w:val="num" w:pos="851"/>
      </w:tabs>
      <w:spacing w:line="312" w:lineRule="auto"/>
      <w:ind w:left="851" w:hanging="851"/>
      <w:outlineLvl w:val="0"/>
    </w:pPr>
    <w:rPr>
      <w:rFonts w:ascii="Verdana" w:hAnsi="Verdana" w:eastAsia="Times New Roman" w:cs="Times New Roman"/>
      <w:sz w:val="20"/>
      <w:szCs w:val="20"/>
      <w:lang w:eastAsia="en-GB"/>
    </w:rPr>
  </w:style>
  <w:style w:type="paragraph" w:styleId="Legal3L1" w:customStyle="1">
    <w:name w:val="Legal3_L1"/>
    <w:basedOn w:val="Normal"/>
    <w:next w:val="BodyText"/>
    <w:pPr>
      <w:numPr>
        <w:numId w:val="18"/>
      </w:numPr>
      <w:adjustRightInd w:val="0"/>
      <w:snapToGrid w:val="0"/>
      <w:jc w:val="left"/>
      <w:outlineLvl w:val="0"/>
    </w:pPr>
    <w:rPr>
      <w:rFonts w:ascii="Arial Bold" w:hAnsi="Arial Bold" w:eastAsia="Times New Roman" w:cs="Times New Roman"/>
      <w:b/>
      <w:caps/>
      <w:szCs w:val="20"/>
    </w:rPr>
  </w:style>
  <w:style w:type="paragraph" w:styleId="Legal3L2" w:customStyle="1">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styleId="Legal3L3" w:customStyle="1">
    <w:name w:val="Legal3_L3"/>
    <w:basedOn w:val="Legal3L2"/>
    <w:next w:val="BodyText"/>
    <w:pPr>
      <w:numPr>
        <w:ilvl w:val="2"/>
      </w:numPr>
      <w:tabs>
        <w:tab w:val="clear" w:pos="2160"/>
      </w:tabs>
      <w:ind w:left="1440" w:hanging="720"/>
      <w:outlineLvl w:val="2"/>
    </w:pPr>
  </w:style>
  <w:style w:type="paragraph" w:styleId="Legal3L4" w:customStyle="1">
    <w:name w:val="Legal3_L4"/>
    <w:basedOn w:val="Legal3L3"/>
    <w:next w:val="BodyText"/>
    <w:pPr>
      <w:numPr>
        <w:ilvl w:val="3"/>
      </w:numPr>
      <w:outlineLvl w:val="3"/>
    </w:pPr>
  </w:style>
  <w:style w:type="paragraph" w:styleId="Legal3L5" w:customStyle="1">
    <w:name w:val="Legal3_L5"/>
    <w:basedOn w:val="Legal3L4"/>
    <w:next w:val="BodyText"/>
    <w:pPr>
      <w:numPr>
        <w:ilvl w:val="4"/>
      </w:numPr>
      <w:outlineLvl w:val="4"/>
    </w:pPr>
  </w:style>
  <w:style w:type="paragraph" w:styleId="Legal3L6" w:customStyle="1">
    <w:name w:val="Legal3_L6"/>
    <w:basedOn w:val="Legal3L5"/>
    <w:next w:val="BodyText"/>
    <w:pPr>
      <w:numPr>
        <w:ilvl w:val="5"/>
      </w:numPr>
      <w:outlineLvl w:val="5"/>
    </w:pPr>
  </w:style>
  <w:style w:type="paragraph" w:styleId="Legal3L7" w:customStyle="1">
    <w:name w:val="Legal3_L7"/>
    <w:basedOn w:val="Legal3L6"/>
    <w:next w:val="BodyText"/>
    <w:pPr>
      <w:numPr>
        <w:ilvl w:val="6"/>
      </w:numPr>
      <w:outlineLvl w:val="6"/>
    </w:pPr>
  </w:style>
  <w:style w:type="paragraph" w:styleId="Legal3L8" w:customStyle="1">
    <w:name w:val="Legal3_L8"/>
    <w:basedOn w:val="Legal3L7"/>
    <w:next w:val="BodyText"/>
    <w:pPr>
      <w:numPr>
        <w:ilvl w:val="7"/>
      </w:numPr>
      <w:outlineLvl w:val="7"/>
    </w:pPr>
  </w:style>
  <w:style w:type="paragraph" w:styleId="Legal3L9" w:customStyle="1">
    <w:name w:val="Legal3_L9"/>
    <w:basedOn w:val="Legal3L8"/>
    <w:next w:val="BodyText"/>
    <w:pPr>
      <w:numPr>
        <w:ilvl w:val="8"/>
      </w:numPr>
      <w:outlineLvl w:val="8"/>
    </w:pPr>
  </w:style>
  <w:style w:type="paragraph" w:styleId="Heading3Text" w:customStyle="1">
    <w:name w:val="Heading 3 Text"/>
    <w:basedOn w:val="BodyText"/>
    <w:pPr>
      <w:spacing w:after="240"/>
      <w:ind w:left="1440"/>
    </w:pPr>
    <w:rPr>
      <w:rFonts w:ascii="Arial" w:hAnsi="Arial" w:eastAsia="Times New Roman" w:cs="Times New Roman"/>
      <w:sz w:val="20"/>
      <w:szCs w:val="20"/>
      <w:lang w:val="x-none" w:eastAsia="x-none"/>
    </w:rPr>
  </w:style>
  <w:style w:type="paragraph" w:styleId="AttachmentLevel3" w:customStyle="1">
    <w:name w:val="Attachment Level 3"/>
    <w:basedOn w:val="BodyText"/>
    <w:next w:val="Heading3Text"/>
    <w:pPr>
      <w:numPr>
        <w:ilvl w:val="2"/>
        <w:numId w:val="21"/>
      </w:numPr>
      <w:spacing w:after="240"/>
    </w:pPr>
    <w:rPr>
      <w:rFonts w:ascii="Arial" w:hAnsi="Arial" w:eastAsia="Times New Roman" w:cs="Times New Roman"/>
      <w:sz w:val="20"/>
      <w:szCs w:val="20"/>
      <w:lang w:val="x-none" w:eastAsia="x-none"/>
    </w:rPr>
  </w:style>
  <w:style w:type="paragraph" w:styleId="AttachmentLevel4" w:customStyle="1">
    <w:name w:val="Attachment Level 4"/>
    <w:basedOn w:val="BodyText"/>
    <w:next w:val="Normal"/>
    <w:pPr>
      <w:tabs>
        <w:tab w:val="num" w:pos="2160"/>
      </w:tabs>
      <w:spacing w:after="240"/>
      <w:ind w:left="0"/>
    </w:pPr>
    <w:rPr>
      <w:rFonts w:ascii="Arial" w:hAnsi="Arial" w:eastAsia="Times New Roman" w:cs="Arial"/>
      <w:sz w:val="20"/>
      <w:szCs w:val="20"/>
      <w:lang w:val="en-US" w:eastAsia="x-none"/>
    </w:rPr>
  </w:style>
  <w:style w:type="paragraph" w:styleId="Leader" w:customStyle="1">
    <w:name w:val="Leader"/>
    <w:basedOn w:val="BodyText"/>
    <w:next w:val="BodyText"/>
    <w:rsid w:val="001D2FE0"/>
    <w:pPr>
      <w:spacing w:before="120" w:after="240" w:line="276" w:lineRule="auto"/>
      <w:ind w:left="0"/>
      <w:jc w:val="left"/>
    </w:pPr>
    <w:rPr>
      <w:rFonts w:ascii="Arial" w:hAnsi="Arial" w:eastAsia="Arial" w:cs="Times New Roman"/>
      <w:b/>
    </w:rPr>
  </w:style>
  <w:style w:type="paragraph" w:styleId="Parties" w:customStyle="1">
    <w:name w:val="Parties"/>
    <w:basedOn w:val="BodyText"/>
    <w:rsid w:val="001D2FE0"/>
    <w:pPr>
      <w:numPr>
        <w:numId w:val="32"/>
      </w:numPr>
      <w:spacing w:after="240" w:line="276" w:lineRule="auto"/>
      <w:jc w:val="left"/>
    </w:pPr>
    <w:rPr>
      <w:rFonts w:ascii="Arial" w:hAnsi="Arial" w:eastAsia="Arial" w:cs="Times New Roman"/>
      <w:sz w:val="20"/>
    </w:rPr>
  </w:style>
  <w:style w:type="paragraph" w:styleId="RestartNumbering" w:customStyle="1">
    <w:name w:val="Restart Numbering"/>
    <w:basedOn w:val="Normal"/>
    <w:uiPriority w:val="19"/>
    <w:rsid w:val="001D2FE0"/>
    <w:pPr>
      <w:numPr>
        <w:numId w:val="33"/>
      </w:numPr>
      <w:spacing w:after="0" w:line="276" w:lineRule="auto"/>
      <w:jc w:val="left"/>
    </w:pPr>
    <w:rPr>
      <w:rFonts w:ascii="Arial" w:hAnsi="Arial" w:eastAsia="Arial" w:cs="Arial"/>
      <w:sz w:val="20"/>
    </w:rPr>
  </w:style>
  <w:style w:type="paragraph" w:styleId="Level1Heading" w:customStyle="1">
    <w:name w:val="Level 1 Heading"/>
    <w:basedOn w:val="BodyText"/>
    <w:next w:val="BodyText"/>
    <w:uiPriority w:val="19"/>
    <w:qFormat/>
    <w:rsid w:val="001D2FE0"/>
    <w:pPr>
      <w:keepNext/>
      <w:numPr>
        <w:ilvl w:val="1"/>
        <w:numId w:val="33"/>
      </w:numPr>
      <w:spacing w:after="240" w:line="276" w:lineRule="auto"/>
      <w:jc w:val="left"/>
      <w:outlineLvl w:val="0"/>
    </w:pPr>
    <w:rPr>
      <w:rFonts w:ascii="Arial" w:hAnsi="Arial" w:eastAsia="Arial" w:cs="Times New Roman"/>
      <w:b/>
      <w:bCs/>
      <w:szCs w:val="24"/>
    </w:rPr>
  </w:style>
  <w:style w:type="paragraph" w:styleId="Level2Number" w:customStyle="1">
    <w:name w:val="Level 2 Number"/>
    <w:basedOn w:val="BodyText"/>
    <w:uiPriority w:val="19"/>
    <w:qFormat/>
    <w:rsid w:val="001D2FE0"/>
    <w:pPr>
      <w:numPr>
        <w:ilvl w:val="2"/>
        <w:numId w:val="33"/>
      </w:numPr>
      <w:spacing w:after="240" w:line="276" w:lineRule="auto"/>
      <w:jc w:val="left"/>
    </w:pPr>
    <w:rPr>
      <w:rFonts w:ascii="Arial" w:hAnsi="Arial" w:eastAsia="Arial" w:cs="Times New Roman"/>
      <w:sz w:val="20"/>
    </w:rPr>
  </w:style>
  <w:style w:type="paragraph" w:styleId="Level3Number" w:customStyle="1">
    <w:name w:val="Level 3 Number"/>
    <w:basedOn w:val="BodyText"/>
    <w:uiPriority w:val="19"/>
    <w:qFormat/>
    <w:rsid w:val="001D2FE0"/>
    <w:pPr>
      <w:numPr>
        <w:ilvl w:val="3"/>
        <w:numId w:val="33"/>
      </w:numPr>
      <w:spacing w:after="240" w:line="276" w:lineRule="auto"/>
      <w:jc w:val="left"/>
    </w:pPr>
    <w:rPr>
      <w:rFonts w:ascii="Arial" w:hAnsi="Arial" w:eastAsia="Arial" w:cs="Times New Roman"/>
      <w:sz w:val="20"/>
    </w:rPr>
  </w:style>
  <w:style w:type="paragraph" w:styleId="Level4Number" w:customStyle="1">
    <w:name w:val="Level 4 Number"/>
    <w:basedOn w:val="BodyText"/>
    <w:uiPriority w:val="19"/>
    <w:qFormat/>
    <w:rsid w:val="001D2FE0"/>
    <w:pPr>
      <w:numPr>
        <w:ilvl w:val="4"/>
        <w:numId w:val="33"/>
      </w:numPr>
      <w:spacing w:after="240" w:line="276" w:lineRule="auto"/>
      <w:jc w:val="left"/>
    </w:pPr>
    <w:rPr>
      <w:rFonts w:ascii="Arial" w:hAnsi="Arial" w:eastAsia="Arial" w:cs="Times New Roman"/>
      <w:sz w:val="20"/>
    </w:rPr>
  </w:style>
  <w:style w:type="paragraph" w:styleId="Level5Number" w:customStyle="1">
    <w:name w:val="Level 5 Number"/>
    <w:basedOn w:val="BodyText"/>
    <w:uiPriority w:val="19"/>
    <w:rsid w:val="001D2FE0"/>
    <w:pPr>
      <w:numPr>
        <w:ilvl w:val="5"/>
        <w:numId w:val="33"/>
      </w:numPr>
      <w:spacing w:after="240" w:line="276" w:lineRule="auto"/>
      <w:jc w:val="left"/>
    </w:pPr>
    <w:rPr>
      <w:rFonts w:ascii="Arial" w:hAnsi="Arial" w:eastAsia="Arial" w:cs="Times New Roman"/>
      <w:sz w:val="20"/>
    </w:rPr>
  </w:style>
  <w:style w:type="paragraph" w:styleId="Level6Number" w:customStyle="1">
    <w:name w:val="Level 6 Number"/>
    <w:basedOn w:val="BodyText"/>
    <w:uiPriority w:val="19"/>
    <w:rsid w:val="001D2FE0"/>
    <w:pPr>
      <w:numPr>
        <w:ilvl w:val="6"/>
        <w:numId w:val="33"/>
      </w:numPr>
      <w:spacing w:after="240" w:line="276" w:lineRule="auto"/>
      <w:jc w:val="left"/>
    </w:pPr>
    <w:rPr>
      <w:rFonts w:ascii="Arial" w:hAnsi="Arial" w:eastAsia="Arial" w:cs="Times New Roman"/>
      <w:sz w:val="20"/>
    </w:rPr>
  </w:style>
  <w:style w:type="paragraph" w:styleId="Level7Number" w:customStyle="1">
    <w:name w:val="Level 7 Number"/>
    <w:basedOn w:val="BodyText"/>
    <w:uiPriority w:val="19"/>
    <w:rsid w:val="001D2FE0"/>
    <w:pPr>
      <w:numPr>
        <w:ilvl w:val="7"/>
        <w:numId w:val="33"/>
      </w:numPr>
      <w:spacing w:after="240" w:line="276" w:lineRule="auto"/>
      <w:jc w:val="left"/>
    </w:pPr>
    <w:rPr>
      <w:rFonts w:ascii="Arial" w:hAnsi="Arial" w:eastAsia="Arial" w:cs="Times New Roman"/>
      <w:sz w:val="20"/>
    </w:rPr>
  </w:style>
  <w:style w:type="paragraph" w:styleId="Level8Number" w:customStyle="1">
    <w:name w:val="Level 8 Number"/>
    <w:basedOn w:val="BodyText"/>
    <w:uiPriority w:val="19"/>
    <w:rsid w:val="001D2FE0"/>
    <w:pPr>
      <w:numPr>
        <w:ilvl w:val="8"/>
        <w:numId w:val="33"/>
      </w:numPr>
      <w:spacing w:after="240" w:line="276" w:lineRule="auto"/>
      <w:jc w:val="left"/>
    </w:pPr>
    <w:rPr>
      <w:rFonts w:ascii="Arial" w:hAnsi="Arial" w:eastAsia="Arial" w:cs="Times New Roman"/>
      <w:sz w:val="20"/>
    </w:rPr>
  </w:style>
  <w:style w:type="numbering" w:styleId="MainNumbering" w:customStyle="1">
    <w:name w:val="Main Numbering"/>
    <w:uiPriority w:val="99"/>
    <w:rsid w:val="001D2FE0"/>
    <w:pPr>
      <w:numPr>
        <w:numId w:val="36"/>
      </w:numPr>
    </w:pPr>
  </w:style>
  <w:style w:type="paragraph" w:styleId="Prec1Heading" w:customStyle="1">
    <w:name w:val="Prec 1 Heading"/>
    <w:basedOn w:val="BodyText"/>
    <w:next w:val="BodyText"/>
    <w:uiPriority w:val="39"/>
    <w:semiHidden/>
    <w:rsid w:val="001D2FE0"/>
    <w:pPr>
      <w:keepNext/>
      <w:numPr>
        <w:numId w:val="34"/>
      </w:numPr>
      <w:spacing w:after="240" w:line="276" w:lineRule="auto"/>
      <w:jc w:val="left"/>
    </w:pPr>
    <w:rPr>
      <w:rFonts w:ascii="Arial" w:hAnsi="Arial" w:eastAsia="Arial" w:cs="Times New Roman"/>
      <w:b/>
      <w:bCs/>
      <w:szCs w:val="24"/>
    </w:rPr>
  </w:style>
  <w:style w:type="paragraph" w:styleId="Prec2Number" w:customStyle="1">
    <w:name w:val="Prec 2 Number"/>
    <w:basedOn w:val="BodyText"/>
    <w:uiPriority w:val="39"/>
    <w:semiHidden/>
    <w:rsid w:val="001D2FE0"/>
    <w:pPr>
      <w:numPr>
        <w:ilvl w:val="1"/>
        <w:numId w:val="34"/>
      </w:numPr>
      <w:spacing w:after="240" w:line="276" w:lineRule="auto"/>
      <w:jc w:val="left"/>
    </w:pPr>
    <w:rPr>
      <w:rFonts w:ascii="Arial" w:hAnsi="Arial" w:eastAsia="Arial" w:cs="Times New Roman"/>
      <w:sz w:val="20"/>
    </w:rPr>
  </w:style>
  <w:style w:type="paragraph" w:styleId="Prec3Number" w:customStyle="1">
    <w:name w:val="Prec 3 Number"/>
    <w:basedOn w:val="Prec2Number"/>
    <w:uiPriority w:val="39"/>
    <w:semiHidden/>
    <w:rsid w:val="001D2FE0"/>
    <w:pPr>
      <w:numPr>
        <w:ilvl w:val="2"/>
      </w:numPr>
    </w:pPr>
  </w:style>
  <w:style w:type="numbering" w:styleId="PrecNotes" w:customStyle="1">
    <w:name w:val="Prec Notes"/>
    <w:uiPriority w:val="99"/>
    <w:rsid w:val="001D2FE0"/>
    <w:pPr>
      <w:numPr>
        <w:numId w:val="34"/>
      </w:numPr>
    </w:pPr>
  </w:style>
  <w:style w:type="paragraph" w:styleId="Prec4Number" w:customStyle="1">
    <w:name w:val="Prec 4 Number"/>
    <w:basedOn w:val="BodyText"/>
    <w:uiPriority w:val="39"/>
    <w:semiHidden/>
    <w:rsid w:val="001D2FE0"/>
    <w:pPr>
      <w:numPr>
        <w:ilvl w:val="3"/>
        <w:numId w:val="34"/>
      </w:numPr>
      <w:spacing w:after="240" w:line="276" w:lineRule="auto"/>
      <w:jc w:val="left"/>
    </w:pPr>
    <w:rPr>
      <w:rFonts w:ascii="Arial" w:hAnsi="Arial" w:eastAsia="Arial" w:cs="Times New Roman"/>
      <w:sz w:val="20"/>
    </w:rPr>
  </w:style>
  <w:style w:type="paragraph" w:styleId="Prec5Number" w:customStyle="1">
    <w:name w:val="Prec 5 Number"/>
    <w:basedOn w:val="BodyText"/>
    <w:uiPriority w:val="39"/>
    <w:semiHidden/>
    <w:rsid w:val="001D2FE0"/>
    <w:pPr>
      <w:numPr>
        <w:ilvl w:val="4"/>
        <w:numId w:val="34"/>
      </w:numPr>
      <w:spacing w:after="240" w:line="276" w:lineRule="auto"/>
      <w:jc w:val="left"/>
    </w:pPr>
    <w:rPr>
      <w:rFonts w:ascii="Arial" w:hAnsi="Arial" w:eastAsia="Arial" w:cs="Times New Roman"/>
      <w:sz w:val="20"/>
    </w:rPr>
  </w:style>
  <w:style w:type="paragraph" w:styleId="Body1" w:customStyle="1">
    <w:name w:val="Body1"/>
    <w:basedOn w:val="BodyText"/>
    <w:uiPriority w:val="99"/>
    <w:rsid w:val="001D2FE0"/>
    <w:pPr>
      <w:spacing w:after="220"/>
    </w:pPr>
    <w:rPr>
      <w:rFonts w:ascii="Trebuchet MS" w:hAnsi="Trebuchet MS" w:eastAsia="Times New Roman" w:cs="Times New Roman"/>
      <w:sz w:val="20"/>
      <w:szCs w:val="20"/>
    </w:rPr>
  </w:style>
  <w:style w:type="paragraph" w:styleId="Body4" w:customStyle="1">
    <w:name w:val="Body4"/>
    <w:basedOn w:val="Body1"/>
    <w:uiPriority w:val="99"/>
    <w:rsid w:val="001D2FE0"/>
    <w:pPr>
      <w:ind w:left="2132"/>
    </w:pPr>
  </w:style>
  <w:style w:type="paragraph" w:styleId="XExecution" w:customStyle="1">
    <w:name w:val="X Execution"/>
    <w:basedOn w:val="Normal"/>
    <w:rsid w:val="001D2FE0"/>
    <w:pPr>
      <w:tabs>
        <w:tab w:val="left" w:pos="0"/>
        <w:tab w:val="left" w:pos="3544"/>
      </w:tabs>
      <w:spacing w:after="0" w:line="300" w:lineRule="atLeast"/>
      <w:ind w:left="0" w:right="459"/>
      <w:jc w:val="left"/>
    </w:pPr>
    <w:rPr>
      <w:rFonts w:ascii="Times New Roman" w:hAnsi="Times New Roman" w:eastAsia="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2022-04-11T12:30:53+00:00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BB1C-509D-46E3-A271-F8DF18CEC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3.xml><?xml version="1.0" encoding="utf-8"?>
<ds:datastoreItem xmlns:ds="http://schemas.openxmlformats.org/officeDocument/2006/customXml" ds:itemID="{B3C4D759-1547-45E9-9D1A-3381C37FFC2C}">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4.xml><?xml version="1.0" encoding="utf-8"?>
<ds:datastoreItem xmlns:ds="http://schemas.openxmlformats.org/officeDocument/2006/customXml" ds:itemID="{A36C4ECD-5F90-424B-AF6D-23BBE883F3A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Hobbs, Chloe (Commercial)</lastModifiedBy>
  <revision>3</revision>
  <dcterms:created xsi:type="dcterms:W3CDTF">2022-07-27T08:37:00.0000000Z</dcterms:created>
  <dcterms:modified xsi:type="dcterms:W3CDTF">2022-11-01T14:51:43.9059174Z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0x010100A7099257B899CE4F9ACD79B768474AB5</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y fmtid="{D5CDD505-2E9C-101B-9397-08002B2CF9AE}" pid="18" name="Order">
    <vt:r8>22500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